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94" w:rsidRDefault="00D61B94" w:rsidP="00D61B94">
      <w:pPr>
        <w:spacing w:line="360" w:lineRule="auto"/>
        <w:ind w:left="360"/>
        <w:rPr>
          <w:rFonts w:ascii="Arial Narrow" w:hAnsi="Arial Narrow" w:cs="Estrangelo Edessa"/>
        </w:rPr>
      </w:pPr>
      <w:r w:rsidRPr="00150D9E">
        <w:rPr>
          <w:rFonts w:ascii="Arial Narrow" w:hAnsi="Arial Narrow" w:cs="Estrangelo Edessa"/>
        </w:rPr>
        <w:t>Na podstawie § 46 p.</w:t>
      </w:r>
      <w:r>
        <w:rPr>
          <w:rFonts w:ascii="Arial Narrow" w:hAnsi="Arial Narrow" w:cs="Estrangelo Edessa"/>
        </w:rPr>
        <w:t xml:space="preserve"> 19 Statutu PZW oraz na wniosek Komisji Organizacyjnej Zarząd Okręgu Mazowieckiego </w:t>
      </w:r>
      <w:proofErr w:type="gramStart"/>
      <w:r>
        <w:rPr>
          <w:rFonts w:ascii="Arial Narrow" w:hAnsi="Arial Narrow" w:cs="Estrangelo Edessa"/>
        </w:rPr>
        <w:t>ustala co</w:t>
      </w:r>
      <w:proofErr w:type="gramEnd"/>
      <w:r>
        <w:rPr>
          <w:rFonts w:ascii="Arial Narrow" w:hAnsi="Arial Narrow" w:cs="Estrangelo Edessa"/>
        </w:rPr>
        <w:t xml:space="preserve"> następuje:</w:t>
      </w:r>
    </w:p>
    <w:p w:rsidR="00D61B94" w:rsidRDefault="00D61B94" w:rsidP="00D61B94">
      <w:pPr>
        <w:spacing w:line="360" w:lineRule="auto"/>
        <w:ind w:left="360"/>
        <w:rPr>
          <w:rFonts w:ascii="Arial Narrow" w:hAnsi="Arial Narrow" w:cs="Estrangelo Edessa"/>
        </w:rPr>
      </w:pPr>
      <w:bookmarkStart w:id="0" w:name="_GoBack"/>
      <w:bookmarkEnd w:id="0"/>
      <w:r>
        <w:rPr>
          <w:rFonts w:ascii="Arial Narrow" w:hAnsi="Arial Narrow" w:cs="Estrangelo Edessa"/>
        </w:rPr>
        <w:t xml:space="preserve"> 1. Koła dzielnicowe</w:t>
      </w:r>
    </w:p>
    <w:p w:rsidR="00D61B94" w:rsidRDefault="00D61B94" w:rsidP="00D61B94">
      <w:pPr>
        <w:ind w:left="567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 - sprzedaż znaków w kasie sekretariatu kół przy ul. Twardej 42,</w:t>
      </w:r>
    </w:p>
    <w:p w:rsidR="00D61B94" w:rsidRDefault="00D61B94" w:rsidP="00D61B94">
      <w:pPr>
        <w:ind w:left="567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 - w siedzibie koła,</w:t>
      </w:r>
      <w:r w:rsidR="009B3BB3">
        <w:rPr>
          <w:rFonts w:ascii="Arial Narrow" w:hAnsi="Arial Narrow" w:cs="Estrangelo Edessa"/>
        </w:rPr>
        <w:t xml:space="preserve"> stanicy lub schronisku PZW,</w:t>
      </w:r>
    </w:p>
    <w:p w:rsidR="00D61B94" w:rsidRDefault="00D61B94" w:rsidP="00D61B94">
      <w:pPr>
        <w:ind w:left="567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 - u </w:t>
      </w:r>
      <w:proofErr w:type="gramStart"/>
      <w:r>
        <w:rPr>
          <w:rFonts w:ascii="Arial Narrow" w:hAnsi="Arial Narrow" w:cs="Estrangelo Edessa"/>
        </w:rPr>
        <w:t>skarbnika (jeżeli</w:t>
      </w:r>
      <w:proofErr w:type="gramEnd"/>
      <w:r>
        <w:rPr>
          <w:rFonts w:ascii="Arial Narrow" w:hAnsi="Arial Narrow" w:cs="Estrangelo Edessa"/>
        </w:rPr>
        <w:t xml:space="preserve"> mieszka na terenie dzielnicy, w której działa koło),</w:t>
      </w:r>
    </w:p>
    <w:p w:rsidR="00D61B94" w:rsidRDefault="00D61B94" w:rsidP="00D61B94">
      <w:pPr>
        <w:ind w:left="567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 - w maksimum dwóch wybranych sklepach działających na terenie dzielnicy, w której działa koło.</w:t>
      </w:r>
    </w:p>
    <w:p w:rsidR="00D61B94" w:rsidRDefault="00D61B94" w:rsidP="00D61B94">
      <w:pPr>
        <w:spacing w:line="360" w:lineRule="auto"/>
        <w:rPr>
          <w:rFonts w:ascii="Arial Narrow" w:hAnsi="Arial Narrow" w:cs="Estrangelo Edessa"/>
        </w:rPr>
      </w:pPr>
    </w:p>
    <w:p w:rsidR="00D61B94" w:rsidRDefault="00D61B94" w:rsidP="00D61B94">
      <w:p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       2. Koła warszawskie</w:t>
      </w:r>
    </w:p>
    <w:p w:rsidR="00D61B94" w:rsidRDefault="00D61B94" w:rsidP="00D61B94">
      <w:pPr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           - sprzedaż znaków w siedzibie koła,</w:t>
      </w:r>
    </w:p>
    <w:p w:rsidR="00D61B94" w:rsidRDefault="00D61B94" w:rsidP="00D61B94">
      <w:pPr>
        <w:ind w:left="567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 - u </w:t>
      </w:r>
      <w:proofErr w:type="gramStart"/>
      <w:r>
        <w:rPr>
          <w:rFonts w:ascii="Arial Narrow" w:hAnsi="Arial Narrow" w:cs="Estrangelo Edessa"/>
        </w:rPr>
        <w:t>skarbnika (jeżeli</w:t>
      </w:r>
      <w:proofErr w:type="gramEnd"/>
      <w:r>
        <w:rPr>
          <w:rFonts w:ascii="Arial Narrow" w:hAnsi="Arial Narrow" w:cs="Estrangelo Edessa"/>
        </w:rPr>
        <w:t xml:space="preserve"> mieszka na terenie dzielnicy, w której działa koło),</w:t>
      </w:r>
    </w:p>
    <w:p w:rsidR="00D61B94" w:rsidRDefault="00D61B94" w:rsidP="00D61B94">
      <w:pPr>
        <w:ind w:left="567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 - w maksimum dwóch wybranych sklepach działających na terenie dzielnicy, w której działa koło.</w:t>
      </w:r>
    </w:p>
    <w:p w:rsidR="00D61B94" w:rsidRDefault="00D61B94" w:rsidP="00D61B94">
      <w:pPr>
        <w:spacing w:line="360" w:lineRule="auto"/>
        <w:ind w:left="567"/>
        <w:rPr>
          <w:rFonts w:ascii="Arial Narrow" w:hAnsi="Arial Narrow" w:cs="Estrangelo Edessa"/>
        </w:rPr>
      </w:pPr>
    </w:p>
    <w:p w:rsidR="00D61B94" w:rsidRDefault="00D61B94" w:rsidP="00D61B94">
      <w:p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       3. Koła miejskie i pozostałe</w:t>
      </w:r>
    </w:p>
    <w:p w:rsidR="00D61B94" w:rsidRDefault="00D61B94" w:rsidP="00D61B94">
      <w:pPr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           - sprzedaż znaków w siedzibie koła,</w:t>
      </w:r>
    </w:p>
    <w:p w:rsidR="00D61B94" w:rsidRDefault="00D61B94" w:rsidP="00D61B94">
      <w:pPr>
        <w:ind w:left="567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 - u </w:t>
      </w:r>
      <w:proofErr w:type="gramStart"/>
      <w:r>
        <w:rPr>
          <w:rFonts w:ascii="Arial Narrow" w:hAnsi="Arial Narrow" w:cs="Estrangelo Edessa"/>
        </w:rPr>
        <w:t>skarbnika (jeżeli</w:t>
      </w:r>
      <w:proofErr w:type="gramEnd"/>
      <w:r>
        <w:rPr>
          <w:rFonts w:ascii="Arial Narrow" w:hAnsi="Arial Narrow" w:cs="Estrangelo Edessa"/>
        </w:rPr>
        <w:t xml:space="preserve"> mieszka na terenie miasta, w którym działa koło),</w:t>
      </w:r>
    </w:p>
    <w:p w:rsidR="00D61B94" w:rsidRDefault="00D61B94" w:rsidP="00D61B94">
      <w:pPr>
        <w:ind w:left="567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 - w maksimum dwóch wybranych sklepach działających na terenie miasta, w którym działa koło.</w:t>
      </w:r>
    </w:p>
    <w:p w:rsidR="00D61B94" w:rsidRDefault="00D61B94" w:rsidP="00D61B94">
      <w:pPr>
        <w:ind w:left="567"/>
        <w:rPr>
          <w:rFonts w:ascii="Arial Narrow" w:hAnsi="Arial Narrow" w:cs="Estrangelo Edessa"/>
        </w:rPr>
      </w:pPr>
    </w:p>
    <w:p w:rsidR="00D61B94" w:rsidRDefault="00D61B94" w:rsidP="00D61B94">
      <w:pPr>
        <w:jc w:val="both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W </w:t>
      </w:r>
      <w:proofErr w:type="gramStart"/>
      <w:r>
        <w:rPr>
          <w:rFonts w:ascii="Arial Narrow" w:hAnsi="Arial Narrow" w:cs="Estrangelo Edessa"/>
        </w:rPr>
        <w:t>przypadku kiedy</w:t>
      </w:r>
      <w:proofErr w:type="gramEnd"/>
      <w:r>
        <w:rPr>
          <w:rFonts w:ascii="Arial Narrow" w:hAnsi="Arial Narrow" w:cs="Estrangelo Edessa"/>
        </w:rPr>
        <w:t xml:space="preserve"> liczba sklepów nie zabezpieczy możliwości sprzedaży w określonej powyżej liczbie, powinien nastąpić w miarę sprawiedliwy podział (w jednym sklepie mogą być sprzedawane znaki </w:t>
      </w:r>
      <w:proofErr w:type="gramStart"/>
      <w:r>
        <w:rPr>
          <w:rFonts w:ascii="Arial Narrow" w:hAnsi="Arial Narrow" w:cs="Estrangelo Edessa"/>
        </w:rPr>
        <w:t>jednego</w:t>
      </w:r>
      <w:proofErr w:type="gramEnd"/>
      <w:r>
        <w:rPr>
          <w:rFonts w:ascii="Arial Narrow" w:hAnsi="Arial Narrow" w:cs="Estrangelo Edessa"/>
        </w:rPr>
        <w:t xml:space="preserve"> koła).</w:t>
      </w:r>
    </w:p>
    <w:p w:rsidR="00D61B94" w:rsidRDefault="00D61B94" w:rsidP="00D61B94">
      <w:pPr>
        <w:spacing w:line="360" w:lineRule="auto"/>
        <w:jc w:val="both"/>
        <w:rPr>
          <w:rFonts w:ascii="Arial Narrow" w:hAnsi="Arial Narrow" w:cs="Estrangelo Edessa"/>
        </w:rPr>
      </w:pPr>
    </w:p>
    <w:p w:rsidR="00D61B94" w:rsidRDefault="00D61B94" w:rsidP="00D61B94">
      <w:pPr>
        <w:jc w:val="both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Wszystkie koła powinny złożyć do 15 grudnia każdego roku wykaz adresów, pod którymi będzie odbywać się sprzedaż znaków danego koła.. Sklepy, w których są sprzedawane znaki muszą posiadać w widocznym miejscu tablice informacyjną, że w tym sklepie są sprzedawane znaki koła nr ………….</w:t>
      </w:r>
    </w:p>
    <w:p w:rsidR="00D61B94" w:rsidRDefault="00D61B94" w:rsidP="00D61B94">
      <w:pPr>
        <w:spacing w:line="360" w:lineRule="auto"/>
        <w:jc w:val="both"/>
        <w:rPr>
          <w:rFonts w:ascii="Arial Narrow" w:hAnsi="Arial Narrow" w:cs="Estrangelo Edessa"/>
        </w:rPr>
      </w:pPr>
    </w:p>
    <w:p w:rsidR="00D61B94" w:rsidRDefault="00D61B94" w:rsidP="00D61B94">
      <w:pPr>
        <w:jc w:val="both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Zabrania się sprzedaży w innych miejscach niż podane przez koła, sprzedaży z samochodów, stolików i tym podobnej. Zabrania się również przyjmowania kart w celu sprzedaży znaków. W </w:t>
      </w:r>
      <w:proofErr w:type="gramStart"/>
      <w:r>
        <w:rPr>
          <w:rFonts w:ascii="Arial Narrow" w:hAnsi="Arial Narrow" w:cs="Estrangelo Edessa"/>
        </w:rPr>
        <w:t>przypadku kiedy</w:t>
      </w:r>
      <w:proofErr w:type="gramEnd"/>
      <w:r>
        <w:rPr>
          <w:rFonts w:ascii="Arial Narrow" w:hAnsi="Arial Narrow" w:cs="Estrangelo Edessa"/>
        </w:rPr>
        <w:t xml:space="preserve"> koło nie zastosuje się do zasad i zostanie to udowodnione (przejęcie członków innego koła) kwota odpisu na koło powinna być pomniejszona i przekazana kołu, z którego są ci członkowie, bądź pozostawać w dyspozycji Okręgu.</w:t>
      </w:r>
    </w:p>
    <w:p w:rsidR="00D61B94" w:rsidRDefault="00D61B94" w:rsidP="00D61B94">
      <w:pPr>
        <w:jc w:val="both"/>
        <w:rPr>
          <w:rFonts w:ascii="Arial Narrow" w:hAnsi="Arial Narrow" w:cs="Estrangelo Edessa"/>
        </w:rPr>
      </w:pPr>
    </w:p>
    <w:p w:rsidR="00D61B94" w:rsidRDefault="00D61B94" w:rsidP="00D61B94">
      <w:pPr>
        <w:jc w:val="both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Uchwała wchodzi w życie od 01.01.2014 </w:t>
      </w:r>
      <w:proofErr w:type="gramStart"/>
      <w:r>
        <w:rPr>
          <w:rFonts w:ascii="Arial Narrow" w:hAnsi="Arial Narrow" w:cs="Estrangelo Edessa"/>
        </w:rPr>
        <w:t>r</w:t>
      </w:r>
      <w:proofErr w:type="gramEnd"/>
      <w:r>
        <w:rPr>
          <w:rFonts w:ascii="Arial Narrow" w:hAnsi="Arial Narrow" w:cs="Estrangelo Edessa"/>
        </w:rPr>
        <w:t>.</w:t>
      </w:r>
    </w:p>
    <w:p w:rsidR="00D61B94" w:rsidRDefault="00D61B94" w:rsidP="00D61B94">
      <w:pPr>
        <w:jc w:val="both"/>
        <w:rPr>
          <w:rFonts w:ascii="Arial Narrow" w:hAnsi="Arial Narrow" w:cs="Estrangelo Edessa"/>
        </w:rPr>
      </w:pPr>
    </w:p>
    <w:p w:rsidR="00D61B94" w:rsidRDefault="00D61B94" w:rsidP="00D61B94">
      <w:pPr>
        <w:jc w:val="both"/>
        <w:rPr>
          <w:rFonts w:ascii="Arial Narrow" w:hAnsi="Arial Narrow" w:cs="Estrangelo Edessa"/>
        </w:rPr>
      </w:pPr>
    </w:p>
    <w:p w:rsidR="001A602D" w:rsidRDefault="001A602D"/>
    <w:sectPr w:rsidR="001A602D" w:rsidSect="008C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Sans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B94"/>
    <w:rsid w:val="001A602D"/>
    <w:rsid w:val="008C0E50"/>
    <w:rsid w:val="009B3BB3"/>
    <w:rsid w:val="00D6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">
    <w:name w:val="WW-Zawartość tabeli11"/>
    <w:basedOn w:val="Tekstpodstawowy"/>
    <w:rsid w:val="00D61B94"/>
    <w:pPr>
      <w:widowControl w:val="0"/>
      <w:suppressLineNumbers/>
      <w:suppressAutoHyphens/>
    </w:pPr>
    <w:rPr>
      <w:rFonts w:ascii="Nimbus Sans L" w:eastAsia="Luxi Sans" w:hAnsi="Nimbus Sans L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1B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1B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">
    <w:name w:val="WW-Zawartość tabeli11"/>
    <w:basedOn w:val="Tekstpodstawowy"/>
    <w:rsid w:val="00D61B94"/>
    <w:pPr>
      <w:widowControl w:val="0"/>
      <w:suppressLineNumbers/>
      <w:suppressAutoHyphens/>
    </w:pPr>
    <w:rPr>
      <w:rFonts w:ascii="Nimbus Sans L" w:eastAsia="Luxi Sans" w:hAnsi="Nimbus Sans L"/>
      <w:szCs w:val="20"/>
      <w:lang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1B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1B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</cp:lastModifiedBy>
  <cp:revision>2</cp:revision>
  <dcterms:created xsi:type="dcterms:W3CDTF">2013-11-06T13:23:00Z</dcterms:created>
  <dcterms:modified xsi:type="dcterms:W3CDTF">2014-02-24T12:03:00Z</dcterms:modified>
</cp:coreProperties>
</file>