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B" w:rsidRDefault="00CF37EB" w:rsidP="00CF37EB">
      <w:r>
        <w:tab/>
      </w:r>
      <w:r>
        <w:tab/>
      </w:r>
      <w:r>
        <w:tab/>
      </w:r>
    </w:p>
    <w:p w:rsidR="00CF37EB" w:rsidRDefault="00CF37EB" w:rsidP="00CF37EB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 09.01.2017 r.</w:t>
      </w:r>
    </w:p>
    <w:p w:rsidR="00CF37EB" w:rsidRDefault="00CF37EB" w:rsidP="00CF37EB"/>
    <w:p w:rsidR="00CF37EB" w:rsidRDefault="00CF37EB" w:rsidP="00CF37EB"/>
    <w:p w:rsidR="00CF37EB" w:rsidRDefault="00CF37EB" w:rsidP="00CF37EB">
      <w:pPr>
        <w:pStyle w:val="Nagwek1"/>
      </w:pPr>
      <w:r>
        <w:t>KOMUNIKAT NR 1</w:t>
      </w:r>
    </w:p>
    <w:p w:rsidR="00CF37EB" w:rsidRDefault="00CF37EB" w:rsidP="00CF37EB">
      <w:pPr>
        <w:jc w:val="center"/>
        <w:rPr>
          <w:b/>
          <w:bCs/>
          <w:sz w:val="28"/>
        </w:rPr>
      </w:pPr>
    </w:p>
    <w:p w:rsidR="00CF37EB" w:rsidRDefault="00CF37EB" w:rsidP="00CF37E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PODLODOWE GPX OKRĘGU MAZOWIECKIEGO PZW 2017</w:t>
      </w:r>
    </w:p>
    <w:p w:rsidR="00CF37EB" w:rsidRDefault="00CF37EB" w:rsidP="00CF37EB">
      <w:pPr>
        <w:jc w:val="center"/>
        <w:rPr>
          <w:b/>
          <w:bCs/>
          <w:sz w:val="28"/>
        </w:rPr>
      </w:pPr>
    </w:p>
    <w:p w:rsidR="00CF37EB" w:rsidRDefault="00CF37EB" w:rsidP="00CF37EB">
      <w:pPr>
        <w:jc w:val="both"/>
      </w:pPr>
    </w:p>
    <w:p w:rsidR="00CF37EB" w:rsidRDefault="00CF37EB" w:rsidP="00CF37EB">
      <w:pPr>
        <w:ind w:firstLine="708"/>
        <w:jc w:val="both"/>
        <w:rPr>
          <w:color w:val="000000"/>
        </w:rPr>
      </w:pPr>
      <w:r w:rsidRPr="00DF23E5">
        <w:rPr>
          <w:color w:val="000000"/>
        </w:rPr>
        <w:t>Okręgowy Kapitanat Sportowy informuje, że</w:t>
      </w:r>
      <w:r>
        <w:rPr>
          <w:color w:val="000000"/>
        </w:rPr>
        <w:t xml:space="preserve"> organizuje zaplanowane na dzień 22.01.2017 r.                      XII </w:t>
      </w:r>
      <w:proofErr w:type="spellStart"/>
      <w:r>
        <w:rPr>
          <w:color w:val="000000"/>
        </w:rPr>
        <w:t>Podlodowe</w:t>
      </w:r>
      <w:proofErr w:type="spellEnd"/>
      <w:r>
        <w:rPr>
          <w:color w:val="000000"/>
        </w:rPr>
        <w:t xml:space="preserve"> Mistrzostwa Okręgu Mazowieckiego PZW 2017</w:t>
      </w:r>
    </w:p>
    <w:p w:rsidR="00CF37EB" w:rsidRPr="00605A13" w:rsidRDefault="00CF37EB" w:rsidP="00CF37EB">
      <w:pPr>
        <w:jc w:val="both"/>
        <w:rPr>
          <w:color w:val="000000"/>
        </w:rPr>
      </w:pPr>
      <w:r w:rsidRPr="008E4CE0">
        <w:rPr>
          <w:color w:val="000000"/>
        </w:rPr>
        <w:t>Teren zawodów</w:t>
      </w:r>
      <w:r w:rsidRPr="00605A13">
        <w:rPr>
          <w:color w:val="000000"/>
        </w:rPr>
        <w:t xml:space="preserve"> : Jezioro </w:t>
      </w:r>
      <w:proofErr w:type="spellStart"/>
      <w:r>
        <w:rPr>
          <w:color w:val="000000"/>
        </w:rPr>
        <w:t>Zdworskie</w:t>
      </w:r>
      <w:proofErr w:type="spellEnd"/>
      <w:r>
        <w:rPr>
          <w:color w:val="000000"/>
        </w:rPr>
        <w:t xml:space="preserve"> w Koszelówce</w:t>
      </w:r>
    </w:p>
    <w:p w:rsidR="00CF37EB" w:rsidRDefault="00CF37EB" w:rsidP="00CF37EB">
      <w:pPr>
        <w:ind w:firstLine="708"/>
        <w:jc w:val="both"/>
        <w:rPr>
          <w:color w:val="000000"/>
        </w:rPr>
      </w:pPr>
    </w:p>
    <w:p w:rsidR="00CF37EB" w:rsidRPr="00DF23E5" w:rsidRDefault="00CF37EB" w:rsidP="00CF37EB">
      <w:pPr>
        <w:ind w:firstLine="708"/>
        <w:jc w:val="both"/>
        <w:rPr>
          <w:color w:val="000000"/>
        </w:rPr>
      </w:pPr>
      <w:r w:rsidRPr="00DF23E5">
        <w:rPr>
          <w:color w:val="000000"/>
        </w:rPr>
        <w:t xml:space="preserve">W zawodach </w:t>
      </w:r>
      <w:proofErr w:type="spellStart"/>
      <w:r w:rsidRPr="00DF23E5">
        <w:rPr>
          <w:color w:val="000000"/>
        </w:rPr>
        <w:t>podlodowych</w:t>
      </w:r>
      <w:proofErr w:type="spellEnd"/>
      <w:r w:rsidRPr="00DF23E5">
        <w:rPr>
          <w:color w:val="000000"/>
        </w:rPr>
        <w:t xml:space="preserve"> o Mistrzostwo Okręgu prawo startu mają trzyosobowe drużyny klubów</w:t>
      </w:r>
      <w:r>
        <w:rPr>
          <w:color w:val="000000"/>
        </w:rPr>
        <w:t xml:space="preserve">            </w:t>
      </w:r>
      <w:r w:rsidRPr="00DF23E5">
        <w:rPr>
          <w:color w:val="000000"/>
        </w:rPr>
        <w:t xml:space="preserve"> i kół, liczba drużyn jest nieograniczona</w:t>
      </w:r>
      <w:r>
        <w:rPr>
          <w:color w:val="000000"/>
        </w:rPr>
        <w:t xml:space="preserve"> oraz zawodnicy indywidualni zgłoszeni przez koła lub kluby</w:t>
      </w:r>
      <w:r w:rsidRPr="00DF23E5">
        <w:rPr>
          <w:color w:val="000000"/>
        </w:rPr>
        <w:t>.</w:t>
      </w:r>
      <w:r>
        <w:rPr>
          <w:color w:val="000000"/>
        </w:rPr>
        <w:t xml:space="preserve"> Zawody odbędą się w trzech sektorach bez podziału na podsektory.</w:t>
      </w:r>
    </w:p>
    <w:p w:rsidR="00CF37EB" w:rsidRDefault="00CF37EB" w:rsidP="00CF37EB">
      <w:pPr>
        <w:pStyle w:val="NormalnyWeb"/>
        <w:spacing w:before="0" w:beforeAutospacing="0" w:after="0" w:afterAutospacing="0"/>
        <w:rPr>
          <w:color w:val="000000"/>
        </w:rPr>
      </w:pPr>
    </w:p>
    <w:p w:rsidR="009230B0" w:rsidRDefault="009230B0" w:rsidP="009230B0">
      <w:pPr>
        <w:pStyle w:val="NormalnyWeb"/>
        <w:spacing w:before="0" w:beforeAutospacing="0" w:after="0" w:afterAutospacing="0"/>
        <w:ind w:firstLine="708"/>
      </w:pPr>
      <w:r w:rsidRPr="00DF23E5">
        <w:rPr>
          <w:color w:val="000000"/>
        </w:rPr>
        <w:t xml:space="preserve">Zbiórka </w:t>
      </w:r>
      <w:r w:rsidRPr="00605A13">
        <w:rPr>
          <w:color w:val="000000"/>
        </w:rPr>
        <w:t>zawodników w dniu zawodów</w:t>
      </w:r>
      <w:r>
        <w:rPr>
          <w:color w:val="000000"/>
        </w:rPr>
        <w:t xml:space="preserve"> 21.01.2017 r. </w:t>
      </w:r>
      <w:r w:rsidRPr="00605A13">
        <w:rPr>
          <w:color w:val="000000"/>
        </w:rPr>
        <w:t>do</w:t>
      </w:r>
      <w:r w:rsidRPr="00DF23E5">
        <w:rPr>
          <w:color w:val="000000"/>
        </w:rPr>
        <w:t xml:space="preserve"> godz. 5.30 </w:t>
      </w:r>
      <w:r>
        <w:rPr>
          <w:color w:val="000000"/>
        </w:rPr>
        <w:t xml:space="preserve">w </w:t>
      </w:r>
      <w:r w:rsidRPr="008E4CE0">
        <w:rPr>
          <w:b/>
          <w:color w:val="000000"/>
        </w:rPr>
        <w:t>Ośrodku Wypoczynkowym „</w:t>
      </w:r>
      <w:r>
        <w:rPr>
          <w:b/>
          <w:color w:val="000000"/>
        </w:rPr>
        <w:t>Zacisze Bis</w:t>
      </w:r>
      <w:r w:rsidRPr="008E4CE0">
        <w:rPr>
          <w:b/>
          <w:color w:val="000000"/>
        </w:rPr>
        <w:t>”</w:t>
      </w:r>
      <w:r>
        <w:rPr>
          <w:color w:val="000000"/>
        </w:rPr>
        <w:t xml:space="preserve"> </w:t>
      </w:r>
      <w:r>
        <w:t xml:space="preserve">Koszelówka, 09-520 Łąck Powiat Płocki. Strona internetowa </w:t>
      </w:r>
      <w:hyperlink r:id="rId7" w:history="1">
        <w:r w:rsidRPr="00591D51">
          <w:rPr>
            <w:rStyle w:val="Hipercze"/>
          </w:rPr>
          <w:t>http://www.zaciszebis.pl/</w:t>
        </w:r>
      </w:hyperlink>
      <w:r>
        <w:t xml:space="preserve"> Istnieje możliwość rezerwacji noclegów z wyżywienie w/w ośrodku tel. 24  277 10 81  </w:t>
      </w:r>
      <w:bookmarkStart w:id="0" w:name="_GoBack"/>
      <w:bookmarkEnd w:id="0"/>
    </w:p>
    <w:p w:rsidR="00CF37EB" w:rsidRDefault="00CF37EB" w:rsidP="00CF37EB">
      <w:pPr>
        <w:pStyle w:val="NormalnyWeb"/>
        <w:spacing w:before="0" w:beforeAutospacing="0" w:after="0" w:afterAutospacing="0"/>
        <w:rPr>
          <w:color w:val="000000"/>
        </w:rPr>
      </w:pPr>
    </w:p>
    <w:p w:rsidR="00CF37EB" w:rsidRPr="007C5F69" w:rsidRDefault="00CF37EB" w:rsidP="00CF37EB">
      <w:pPr>
        <w:pStyle w:val="NormalnyWeb"/>
        <w:spacing w:before="0" w:beforeAutospacing="0" w:after="0" w:afterAutospacing="0"/>
      </w:pPr>
      <w:r>
        <w:rPr>
          <w:color w:val="000000"/>
        </w:rPr>
        <w:t>Dojazd, nocleg i wyżywienie zawodnicy organizują we własnym zakresie.</w:t>
      </w:r>
      <w:r w:rsidRPr="00DF23E5">
        <w:rPr>
          <w:color w:val="000000"/>
        </w:rPr>
        <w:t xml:space="preserve"> </w:t>
      </w:r>
    </w:p>
    <w:p w:rsidR="00CF37EB" w:rsidRPr="00DF23E5" w:rsidRDefault="00CF37EB" w:rsidP="00CF37EB">
      <w:pPr>
        <w:ind w:firstLine="708"/>
        <w:jc w:val="both"/>
        <w:rPr>
          <w:color w:val="000000"/>
        </w:rPr>
      </w:pPr>
      <w:r w:rsidRPr="00DF23E5">
        <w:rPr>
          <w:color w:val="000000"/>
        </w:rPr>
        <w:t>Do zawodów dopuszczeni będą wyłącznie zawodnicy posiadający:</w:t>
      </w:r>
    </w:p>
    <w:p w:rsidR="00CF37EB" w:rsidRPr="00605A13" w:rsidRDefault="00CF37EB" w:rsidP="00CF37EB">
      <w:pPr>
        <w:numPr>
          <w:ilvl w:val="0"/>
          <w:numId w:val="1"/>
        </w:numPr>
        <w:jc w:val="both"/>
        <w:rPr>
          <w:color w:val="000000"/>
        </w:rPr>
      </w:pPr>
      <w:r w:rsidRPr="00605A13">
        <w:rPr>
          <w:color w:val="000000"/>
        </w:rPr>
        <w:t xml:space="preserve">wniesioną </w:t>
      </w:r>
      <w:r>
        <w:rPr>
          <w:color w:val="000000"/>
        </w:rPr>
        <w:t>na 2017</w:t>
      </w:r>
      <w:r w:rsidRPr="00605A13">
        <w:rPr>
          <w:color w:val="000000"/>
        </w:rPr>
        <w:t xml:space="preserve"> r. składkę członkowską PZW i składkę </w:t>
      </w:r>
      <w:r>
        <w:rPr>
          <w:color w:val="000000"/>
        </w:rPr>
        <w:t>na wędkowanie w OM PZW</w:t>
      </w:r>
      <w:r w:rsidRPr="00605A13">
        <w:rPr>
          <w:color w:val="000000"/>
        </w:rPr>
        <w:t xml:space="preserve">; </w:t>
      </w:r>
    </w:p>
    <w:p w:rsidR="00CF37EB" w:rsidRPr="007634D5" w:rsidRDefault="00CF37EB" w:rsidP="00CF37EB">
      <w:pPr>
        <w:ind w:left="1491"/>
        <w:jc w:val="both"/>
        <w:rPr>
          <w:color w:val="000000"/>
        </w:rPr>
      </w:pPr>
      <w:r>
        <w:rPr>
          <w:color w:val="000000"/>
        </w:rPr>
        <w:t>oraz zabezpieczenie antypoślizgowe na buty.</w:t>
      </w:r>
      <w:r w:rsidRPr="007634D5">
        <w:rPr>
          <w:color w:val="000000"/>
        </w:rPr>
        <w:t xml:space="preserve"> </w:t>
      </w:r>
    </w:p>
    <w:p w:rsidR="00CF37EB" w:rsidRPr="00F050D2" w:rsidRDefault="00CF37EB" w:rsidP="00CF37EB">
      <w:pPr>
        <w:jc w:val="both"/>
        <w:rPr>
          <w:color w:val="000000"/>
        </w:rPr>
      </w:pPr>
      <w:r w:rsidRPr="00F050D2">
        <w:rPr>
          <w:color w:val="000000"/>
        </w:rPr>
        <w:t>Zawody odbędą się w dwóch turach po dwie godziny każda, zgodnie z aktualnie obowiązującymi Zasadami Organizacji Sportu</w:t>
      </w:r>
      <w:r>
        <w:rPr>
          <w:color w:val="000000"/>
        </w:rPr>
        <w:t xml:space="preserve"> </w:t>
      </w:r>
      <w:r w:rsidRPr="00F050D2">
        <w:rPr>
          <w:color w:val="000000"/>
        </w:rPr>
        <w:t xml:space="preserve">Wędkarskiego </w:t>
      </w:r>
      <w:r>
        <w:rPr>
          <w:color w:val="000000"/>
        </w:rPr>
        <w:t>/ZOSW</w:t>
      </w:r>
      <w:r w:rsidRPr="00F050D2">
        <w:rPr>
          <w:color w:val="000000"/>
        </w:rPr>
        <w:t xml:space="preserve">/, w tym Regulaminem zawodów w wędkarstwie </w:t>
      </w:r>
      <w:proofErr w:type="spellStart"/>
      <w:r w:rsidRPr="00F050D2">
        <w:rPr>
          <w:color w:val="000000"/>
        </w:rPr>
        <w:t>podlodowym</w:t>
      </w:r>
      <w:proofErr w:type="spellEnd"/>
      <w:r w:rsidRPr="00F050D2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Pr="00F050D2">
        <w:rPr>
          <w:color w:val="000000"/>
        </w:rPr>
        <w:t xml:space="preserve"> oraz programem zawodów.</w:t>
      </w:r>
      <w:r>
        <w:rPr>
          <w:color w:val="000000"/>
        </w:rPr>
        <w:t xml:space="preserve"> Od dnia 21.01.2017 r. trening jest zabroniony.  </w:t>
      </w:r>
      <w:r w:rsidRPr="00F050D2">
        <w:rPr>
          <w:color w:val="000000"/>
        </w:rPr>
        <w:t>Opłata</w:t>
      </w:r>
      <w:r>
        <w:rPr>
          <w:color w:val="000000"/>
        </w:rPr>
        <w:t xml:space="preserve"> startowa od zawodnika wynosi 80</w:t>
      </w:r>
      <w:r w:rsidRPr="00F050D2">
        <w:rPr>
          <w:color w:val="000000"/>
        </w:rPr>
        <w:t xml:space="preserve"> zł. Pisemne zgłoszenia uczestnictwa w zawodach należy składać w Biurze </w:t>
      </w:r>
      <w:r>
        <w:rPr>
          <w:color w:val="000000"/>
        </w:rPr>
        <w:t>Okręgu do dnia 16.01.2017</w:t>
      </w:r>
      <w:r w:rsidRPr="00F050D2">
        <w:rPr>
          <w:color w:val="000000"/>
        </w:rPr>
        <w:t xml:space="preserve"> r. wraz z potwierdzeniem wniesienia opłaty startowej. W przypadku braku potwierdzenia zgłoszenie nie będzie brane pod uwagę.   </w:t>
      </w:r>
    </w:p>
    <w:p w:rsidR="00CF37EB" w:rsidRPr="000030C9" w:rsidRDefault="00CF37EB" w:rsidP="00CF37EB">
      <w:pPr>
        <w:rPr>
          <w:i/>
          <w:color w:val="000000"/>
          <w:sz w:val="22"/>
          <w:szCs w:val="22"/>
        </w:rPr>
      </w:pPr>
      <w:r w:rsidRPr="00605A13">
        <w:rPr>
          <w:color w:val="000000"/>
        </w:rPr>
        <w:t>Organizator zastrzega sobie prawo zmiany łowiska jak również - pr</w:t>
      </w:r>
      <w:r>
        <w:rPr>
          <w:color w:val="000000"/>
        </w:rPr>
        <w:t>awo odwołania lub zmiany terminy</w:t>
      </w:r>
      <w:r w:rsidRPr="00605A13">
        <w:rPr>
          <w:color w:val="000000"/>
        </w:rPr>
        <w:t xml:space="preserve"> przeprowadzenia</w:t>
      </w:r>
      <w:r w:rsidRPr="00605A13">
        <w:rPr>
          <w:rFonts w:ascii="Book Antiqua" w:hAnsi="Book Antiqua"/>
          <w:b/>
          <w:color w:val="000000"/>
          <w:sz w:val="26"/>
        </w:rPr>
        <w:t xml:space="preserve"> </w:t>
      </w:r>
      <w:r w:rsidRPr="000030C9">
        <w:rPr>
          <w:rFonts w:ascii="Book Antiqua" w:hAnsi="Book Antiqua"/>
          <w:color w:val="000000"/>
          <w:sz w:val="22"/>
          <w:szCs w:val="22"/>
        </w:rPr>
        <w:t>zawodów</w:t>
      </w:r>
    </w:p>
    <w:p w:rsidR="00CF37EB" w:rsidRPr="00605A13" w:rsidRDefault="00CF37EB" w:rsidP="00CF37EB">
      <w:pPr>
        <w:ind w:firstLine="708"/>
        <w:jc w:val="both"/>
        <w:rPr>
          <w:color w:val="000000"/>
        </w:rPr>
      </w:pPr>
      <w:r w:rsidRPr="00605A13">
        <w:rPr>
          <w:color w:val="000000"/>
        </w:rPr>
        <w:t xml:space="preserve"> Ostateczna decyzja o rozegraniu zawodów zostanie podjęta</w:t>
      </w:r>
      <w:r>
        <w:rPr>
          <w:color w:val="000000"/>
        </w:rPr>
        <w:t xml:space="preserve"> </w:t>
      </w:r>
      <w:r w:rsidRPr="00605A13">
        <w:rPr>
          <w:color w:val="000000"/>
        </w:rPr>
        <w:t xml:space="preserve">w dniu </w:t>
      </w:r>
      <w:r>
        <w:rPr>
          <w:color w:val="000000"/>
        </w:rPr>
        <w:t>18.01.2017</w:t>
      </w:r>
      <w:r w:rsidRPr="00605A13">
        <w:rPr>
          <w:color w:val="000000"/>
        </w:rPr>
        <w:t xml:space="preserve"> r.</w:t>
      </w:r>
      <w:r>
        <w:rPr>
          <w:color w:val="000000"/>
        </w:rPr>
        <w:t>,</w:t>
      </w:r>
    </w:p>
    <w:p w:rsidR="00CF37EB" w:rsidRDefault="00CF37EB" w:rsidP="00CF37EB">
      <w:pPr>
        <w:ind w:firstLine="708"/>
        <w:jc w:val="both"/>
        <w:rPr>
          <w:color w:val="000000"/>
        </w:rPr>
      </w:pPr>
      <w:r w:rsidRPr="00605A13">
        <w:rPr>
          <w:color w:val="000000"/>
        </w:rPr>
        <w:t>Jednocześnie Okręgowy Kapitanat Sportowy informuje, że w siedzibie Okręgu ul. Twarda 42 II piętro zostaną przeprowadzone losowania sektorów oraz nr drużyn po zamknięciu terminu zgłoszeń. Po tym terminie organizator nie będzie przyjmował żadnych zgłoszeń uczestnictwa w zawodach.</w:t>
      </w:r>
    </w:p>
    <w:p w:rsidR="00CF37EB" w:rsidRPr="007E2989" w:rsidRDefault="00CF37EB" w:rsidP="00CF37EB">
      <w:r>
        <w:t xml:space="preserve">W przypadku nie rozegrania zawodów w I terminie ustala się II termin na dzień 18.02.2017 r.  </w:t>
      </w:r>
    </w:p>
    <w:p w:rsidR="00CF37EB" w:rsidRPr="00605A13" w:rsidRDefault="00CF37EB" w:rsidP="00CF37EB">
      <w:pPr>
        <w:jc w:val="both"/>
        <w:rPr>
          <w:color w:val="000000"/>
        </w:rPr>
      </w:pPr>
      <w:r w:rsidRPr="00605A13">
        <w:rPr>
          <w:color w:val="000000"/>
        </w:rPr>
        <w:t>Organizator w czasie zawodów zapewni zawodnikom i sędziom ciepły posiłek.</w:t>
      </w:r>
    </w:p>
    <w:p w:rsidR="00CF37EB" w:rsidRPr="00DF23E5" w:rsidRDefault="00CF37EB" w:rsidP="00CF37EB">
      <w:pPr>
        <w:jc w:val="both"/>
        <w:rPr>
          <w:color w:val="000000"/>
        </w:rPr>
      </w:pPr>
      <w:r w:rsidRPr="00DF23E5">
        <w:rPr>
          <w:color w:val="000000"/>
        </w:rPr>
        <w:t xml:space="preserve">Dodatkowe informacje są dostępne  w dziale sportu ZO pod nr tel. 654-57-05. </w:t>
      </w:r>
    </w:p>
    <w:p w:rsidR="00CF37EB" w:rsidRDefault="00CF37EB" w:rsidP="00CF37EB">
      <w:pPr>
        <w:jc w:val="both"/>
        <w:rPr>
          <w:rFonts w:ascii="Times" w:hAnsi="Times"/>
          <w:b/>
          <w:bCs/>
          <w:sz w:val="22"/>
        </w:rPr>
      </w:pPr>
    </w:p>
    <w:p w:rsidR="00CF37EB" w:rsidRDefault="00CF37EB" w:rsidP="00CF37EB">
      <w:pPr>
        <w:jc w:val="both"/>
        <w:rPr>
          <w:rFonts w:ascii="Times" w:hAnsi="Times"/>
          <w:b/>
          <w:bCs/>
          <w:sz w:val="22"/>
        </w:rPr>
      </w:pPr>
    </w:p>
    <w:p w:rsidR="00CF37EB" w:rsidRDefault="00CF37EB" w:rsidP="00CF37EB">
      <w:pPr>
        <w:jc w:val="both"/>
        <w:rPr>
          <w:rFonts w:ascii="Times" w:hAnsi="Times"/>
          <w:b/>
          <w:bCs/>
          <w:sz w:val="22"/>
        </w:rPr>
      </w:pPr>
    </w:p>
    <w:p w:rsidR="007809F2" w:rsidRDefault="007809F2" w:rsidP="00CF37EB">
      <w:pPr>
        <w:jc w:val="both"/>
        <w:rPr>
          <w:rFonts w:ascii="Times" w:hAnsi="Times"/>
          <w:b/>
          <w:bCs/>
          <w:sz w:val="22"/>
        </w:rPr>
      </w:pPr>
    </w:p>
    <w:p w:rsidR="009D29D4" w:rsidRDefault="009D29D4" w:rsidP="00CF37EB">
      <w:pPr>
        <w:jc w:val="both"/>
        <w:rPr>
          <w:rFonts w:ascii="Times" w:hAnsi="Times"/>
          <w:b/>
          <w:bCs/>
          <w:sz w:val="22"/>
        </w:rPr>
      </w:pPr>
    </w:p>
    <w:p w:rsidR="009D29D4" w:rsidRDefault="009D29D4" w:rsidP="00CF37EB">
      <w:pPr>
        <w:jc w:val="both"/>
        <w:rPr>
          <w:rFonts w:ascii="Times" w:hAnsi="Times"/>
          <w:b/>
          <w:bCs/>
          <w:sz w:val="22"/>
        </w:rPr>
      </w:pPr>
    </w:p>
    <w:p w:rsidR="009D29D4" w:rsidRDefault="009D29D4" w:rsidP="00CF37EB">
      <w:pPr>
        <w:jc w:val="both"/>
        <w:rPr>
          <w:rFonts w:ascii="Times" w:hAnsi="Times"/>
          <w:b/>
          <w:bCs/>
          <w:sz w:val="22"/>
        </w:rPr>
      </w:pPr>
    </w:p>
    <w:p w:rsidR="009D29D4" w:rsidRDefault="009D29D4" w:rsidP="00CF37EB">
      <w:pPr>
        <w:jc w:val="both"/>
        <w:rPr>
          <w:rFonts w:ascii="Times" w:hAnsi="Times"/>
          <w:b/>
          <w:bCs/>
          <w:sz w:val="22"/>
        </w:rPr>
      </w:pPr>
    </w:p>
    <w:p w:rsidR="009D29D4" w:rsidRDefault="009D29D4" w:rsidP="00CF37EB">
      <w:pPr>
        <w:jc w:val="both"/>
        <w:rPr>
          <w:rFonts w:ascii="Times" w:hAnsi="Times"/>
          <w:b/>
          <w:bCs/>
          <w:sz w:val="22"/>
        </w:rPr>
      </w:pPr>
    </w:p>
    <w:p w:rsidR="009D29D4" w:rsidRDefault="009D29D4" w:rsidP="00CF37EB">
      <w:pPr>
        <w:jc w:val="both"/>
        <w:rPr>
          <w:rFonts w:ascii="Times" w:hAnsi="Times"/>
          <w:b/>
          <w:bCs/>
          <w:sz w:val="22"/>
        </w:rPr>
      </w:pPr>
    </w:p>
    <w:p w:rsidR="009D29D4" w:rsidRDefault="009D29D4" w:rsidP="00CF37EB">
      <w:pPr>
        <w:jc w:val="both"/>
        <w:rPr>
          <w:rFonts w:ascii="Times" w:hAnsi="Times"/>
          <w:b/>
          <w:bCs/>
          <w:sz w:val="22"/>
        </w:rPr>
      </w:pPr>
    </w:p>
    <w:p w:rsidR="009230B0" w:rsidRDefault="009230B0" w:rsidP="00CF37EB">
      <w:pPr>
        <w:jc w:val="both"/>
        <w:rPr>
          <w:rFonts w:ascii="Times" w:hAnsi="Times"/>
          <w:b/>
          <w:bCs/>
          <w:sz w:val="22"/>
        </w:rPr>
      </w:pPr>
    </w:p>
    <w:p w:rsidR="00CF37EB" w:rsidRDefault="00CF37EB" w:rsidP="00CF37EB">
      <w:pPr>
        <w:jc w:val="both"/>
        <w:rPr>
          <w:rFonts w:ascii="Times" w:hAnsi="Times"/>
          <w:b/>
          <w:bCs/>
          <w:sz w:val="22"/>
        </w:rPr>
      </w:pPr>
    </w:p>
    <w:p w:rsidR="00CF37EB" w:rsidRDefault="00CF37EB" w:rsidP="00CF37EB">
      <w:pPr>
        <w:jc w:val="both"/>
        <w:rPr>
          <w:rFonts w:ascii="Times" w:hAnsi="Times"/>
          <w:b/>
          <w:bCs/>
          <w:sz w:val="22"/>
        </w:rPr>
      </w:pPr>
    </w:p>
    <w:p w:rsidR="00CF37EB" w:rsidRPr="00837B3A" w:rsidRDefault="00CF37EB" w:rsidP="00CF37EB">
      <w:pPr>
        <w:jc w:val="both"/>
        <w:rPr>
          <w:rFonts w:ascii="Times" w:hAnsi="Times"/>
          <w:b/>
          <w:bCs/>
          <w:sz w:val="22"/>
        </w:rPr>
      </w:pPr>
    </w:p>
    <w:p w:rsidR="00CF37EB" w:rsidRPr="00605A13" w:rsidRDefault="00CF37EB" w:rsidP="00CF37EB">
      <w:pPr>
        <w:pStyle w:val="Zawartotabeli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A13">
        <w:rPr>
          <w:rFonts w:ascii="Times New Roman" w:hAnsi="Times New Roman"/>
          <w:b/>
          <w:bCs/>
          <w:color w:val="000000"/>
          <w:szCs w:val="24"/>
        </w:rPr>
        <w:lastRenderedPageBreak/>
        <w:t>PROGRAM X</w:t>
      </w:r>
      <w:r>
        <w:rPr>
          <w:rFonts w:ascii="Times New Roman" w:hAnsi="Times New Roman"/>
          <w:b/>
          <w:bCs/>
          <w:color w:val="000000"/>
          <w:szCs w:val="24"/>
        </w:rPr>
        <w:t>II</w:t>
      </w:r>
      <w:r w:rsidRPr="00605A13">
        <w:rPr>
          <w:rFonts w:ascii="Times New Roman" w:hAnsi="Times New Roman"/>
          <w:b/>
          <w:bCs/>
          <w:color w:val="000000"/>
          <w:szCs w:val="24"/>
        </w:rPr>
        <w:t xml:space="preserve"> PODLODOWYCH MISTRZOSTW OKRĘGU MAZOWIECKIEGO PZW 201</w:t>
      </w:r>
      <w:r>
        <w:rPr>
          <w:rFonts w:ascii="Times New Roman" w:hAnsi="Times New Roman"/>
          <w:b/>
          <w:bCs/>
          <w:color w:val="000000"/>
          <w:szCs w:val="24"/>
        </w:rPr>
        <w:t>7</w:t>
      </w:r>
      <w:r w:rsidRPr="00605A13">
        <w:rPr>
          <w:rFonts w:ascii="Times New Roman" w:hAnsi="Times New Roman"/>
          <w:b/>
          <w:bCs/>
          <w:color w:val="000000"/>
          <w:szCs w:val="24"/>
        </w:rPr>
        <w:t xml:space="preserve">                        w dniu </w:t>
      </w:r>
      <w:r>
        <w:rPr>
          <w:rFonts w:ascii="Times New Roman" w:hAnsi="Times New Roman"/>
          <w:b/>
          <w:color w:val="000000"/>
          <w:szCs w:val="24"/>
        </w:rPr>
        <w:t>22</w:t>
      </w:r>
      <w:r w:rsidRPr="00605A13">
        <w:rPr>
          <w:rFonts w:ascii="Times New Roman" w:hAnsi="Times New Roman"/>
          <w:b/>
          <w:color w:val="000000"/>
          <w:szCs w:val="24"/>
        </w:rPr>
        <w:t>.0</w:t>
      </w:r>
      <w:r>
        <w:rPr>
          <w:rFonts w:ascii="Times New Roman" w:hAnsi="Times New Roman"/>
          <w:b/>
          <w:color w:val="000000"/>
          <w:szCs w:val="24"/>
        </w:rPr>
        <w:t>1.2017</w:t>
      </w:r>
      <w:r w:rsidRPr="00605A13">
        <w:rPr>
          <w:rFonts w:ascii="Times New Roman" w:hAnsi="Times New Roman"/>
          <w:b/>
          <w:color w:val="000000"/>
          <w:szCs w:val="24"/>
        </w:rPr>
        <w:t xml:space="preserve"> r. </w:t>
      </w: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694"/>
        <w:gridCol w:w="5219"/>
        <w:gridCol w:w="2111"/>
        <w:gridCol w:w="1058"/>
      </w:tblGrid>
      <w:tr w:rsidR="00CF37EB" w:rsidRPr="00605A13" w:rsidTr="00217A4F">
        <w:trPr>
          <w:tblHeader/>
        </w:trPr>
        <w:tc>
          <w:tcPr>
            <w:tcW w:w="715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Lp.</w:t>
            </w: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Czas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Przedsięwzięcie</w:t>
            </w:r>
          </w:p>
        </w:tc>
        <w:tc>
          <w:tcPr>
            <w:tcW w:w="2111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Uczestnicy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Uwagi</w:t>
            </w:r>
          </w:p>
        </w:tc>
      </w:tr>
      <w:tr w:rsidR="00CF37EB" w:rsidRPr="00605A13" w:rsidTr="00217A4F">
        <w:tc>
          <w:tcPr>
            <w:tcW w:w="10797" w:type="dxa"/>
            <w:gridSpan w:val="5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Tura I</w:t>
            </w: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Do godz. 05.30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Przybycie uczestników do miejsca zbiórki.</w:t>
            </w:r>
          </w:p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Potwierdzenie udziału w zawodach.</w:t>
            </w:r>
          </w:p>
        </w:tc>
        <w:tc>
          <w:tcPr>
            <w:tcW w:w="2111" w:type="dxa"/>
            <w:vMerge w:val="restart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Zawodnicy, sędziowie, trenerzy, kierownicy drużyn, osoby towarzyszące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06.00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Otwarcie zawodów. 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>
              <w:rPr>
                <w:color w:val="000000"/>
              </w:rPr>
              <w:t>06.10 – 06.3</w:t>
            </w:r>
            <w:r w:rsidRPr="00605A13">
              <w:rPr>
                <w:color w:val="000000"/>
              </w:rPr>
              <w:t>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Odprawa techniczna z zawodnikami. Sprawy organizacyjne.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06.</w:t>
            </w:r>
            <w:r>
              <w:rPr>
                <w:color w:val="000000"/>
              </w:rPr>
              <w:t>3</w:t>
            </w:r>
            <w:r w:rsidRPr="00605A13">
              <w:rPr>
                <w:color w:val="000000"/>
              </w:rPr>
              <w:t>0÷~</w:t>
            </w:r>
            <w:r>
              <w:rPr>
                <w:color w:val="000000"/>
              </w:rPr>
              <w:t>07.0</w:t>
            </w:r>
            <w:r w:rsidRPr="00605A13">
              <w:rPr>
                <w:color w:val="000000"/>
              </w:rPr>
              <w:t>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Przemieszczenie się zawodników do sektorów i sprawdzenie obecności w sektorach i odebranie wylosowanych numerów. 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>
              <w:rPr>
                <w:color w:val="000000"/>
              </w:rPr>
              <w:t>07.0</w:t>
            </w:r>
            <w:r w:rsidRPr="00605A13">
              <w:rPr>
                <w:color w:val="000000"/>
              </w:rPr>
              <w:t>0 ÷~ 07.</w:t>
            </w:r>
            <w:r>
              <w:rPr>
                <w:color w:val="000000"/>
              </w:rPr>
              <w:t>25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Kontrolne sprawdzenie przynęt i zanęt - </w:t>
            </w:r>
            <w:r>
              <w:rPr>
                <w:color w:val="000000"/>
              </w:rPr>
              <w:t>nie później niż na 2</w:t>
            </w:r>
            <w:r w:rsidRPr="00605A13">
              <w:rPr>
                <w:color w:val="000000"/>
              </w:rPr>
              <w:t>0 minut przed pierwszym sygnałem zawodów.</w:t>
            </w:r>
          </w:p>
        </w:tc>
        <w:tc>
          <w:tcPr>
            <w:tcW w:w="2111" w:type="dxa"/>
            <w:vMerge w:val="restart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Zawodnicy, sędziowie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07.45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jc w:val="both"/>
              <w:rPr>
                <w:color w:val="000000"/>
              </w:rPr>
            </w:pPr>
            <w:r w:rsidRPr="00605A13">
              <w:rPr>
                <w:color w:val="000000"/>
              </w:rPr>
              <w:t>Pierwszy sygnał - na 5 minut przed rozpoczęciem zawodów, po którym zawodnicy wchodzą do swojego sektora i zajmują stanowiska wybrane przez nich do wiercenia i zaznaczają je chorągiewką – bez wiercenia otworów.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07.50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Drugi sygnał - oznacza rozpoczęcie łowienia.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09.45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Trzeci sygnał – oznacza, że do zakończenia zawodów pozostało 5 minut.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09.50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ind w:left="1" w:right="-79"/>
              <w:jc w:val="both"/>
              <w:rPr>
                <w:color w:val="000000"/>
              </w:rPr>
            </w:pPr>
            <w:r w:rsidRPr="00605A13">
              <w:rPr>
                <w:color w:val="000000"/>
              </w:rPr>
              <w:t>Czwarty sygnał – oznacza zakończenie I tury zawodów.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09.50 ÷~ 10.50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Ważenie ryb.</w:t>
            </w:r>
          </w:p>
        </w:tc>
        <w:tc>
          <w:tcPr>
            <w:tcW w:w="2111" w:type="dxa"/>
            <w:vMerge w:val="restart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Zawodnicy, sędziowie,  trenerzy, kierownicy drużyn,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10.50 ÷~ 11.20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Przemieszczenie się zawodników do sektorów do II Tury.</w:t>
            </w:r>
          </w:p>
        </w:tc>
        <w:tc>
          <w:tcPr>
            <w:tcW w:w="2111" w:type="dxa"/>
            <w:vMerge/>
            <w:tcBorders>
              <w:bottom w:val="single" w:sz="4" w:space="0" w:color="auto"/>
            </w:tcBorders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217A4F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÷~ 12.10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Ogłoszenie wyników I tury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Sędzia sekretarz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10797" w:type="dxa"/>
            <w:gridSpan w:val="5"/>
            <w:vAlign w:val="center"/>
          </w:tcPr>
          <w:p w:rsidR="00CF37EB" w:rsidRPr="00605A13" w:rsidRDefault="00CF37EB" w:rsidP="00217A4F">
            <w:pPr>
              <w:jc w:val="center"/>
              <w:rPr>
                <w:color w:val="000000"/>
              </w:rPr>
            </w:pPr>
            <w:r w:rsidRPr="00605A13">
              <w:rPr>
                <w:color w:val="000000"/>
              </w:rPr>
              <w:t>Tura II</w:t>
            </w: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~ 11.20 – 11.35  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Zbiórka zawodników w wyznaczonych miejscach do II tury. Sprawdzenie obecności.</w:t>
            </w:r>
          </w:p>
        </w:tc>
        <w:tc>
          <w:tcPr>
            <w:tcW w:w="2111" w:type="dxa"/>
            <w:vMerge w:val="restart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Zawodnicy, sędziowie, 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rPr>
          <w:trHeight w:val="463"/>
        </w:trPr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11.35 ÷~ 12,0</w:t>
            </w:r>
            <w:r>
              <w:rPr>
                <w:color w:val="000000"/>
              </w:rPr>
              <w:t>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Kontrolne sprawdzenie przynęt i zanęt - nie później niż na 10 minut przed pierwszym sygnałem zawodów.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12.10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jc w:val="both"/>
              <w:rPr>
                <w:color w:val="000000"/>
              </w:rPr>
            </w:pPr>
            <w:r w:rsidRPr="00605A13">
              <w:rPr>
                <w:color w:val="000000"/>
              </w:rPr>
              <w:t>Pierwszy sygnał - na 5 minut przed rozpoczęciem zawodów, po którym zawodnicy wchodzą do swojego sektora i zajmują stanowiska wybrane przez nich do wiercenia i zaznaczają je chorągiewką – bez wiercenia otworów.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12.15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Drugi sygnał - oznacza rozpoczęcie łowienia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14.10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Trzeci sygnał – oznacza, że do zakończenia zawodów pozostało 5 minut.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14.15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ind w:left="1" w:right="-79"/>
              <w:jc w:val="both"/>
              <w:rPr>
                <w:color w:val="000000"/>
              </w:rPr>
            </w:pPr>
            <w:r w:rsidRPr="00605A13">
              <w:rPr>
                <w:color w:val="000000"/>
              </w:rPr>
              <w:t>Czwarty sygnał – oznacza zakończenie zawodów.</w:t>
            </w:r>
          </w:p>
        </w:tc>
        <w:tc>
          <w:tcPr>
            <w:tcW w:w="2111" w:type="dxa"/>
            <w:vMerge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14.15-15.00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Ważenie ryb.</w:t>
            </w:r>
          </w:p>
        </w:tc>
        <w:tc>
          <w:tcPr>
            <w:tcW w:w="2111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14.30-15.50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Gorący posiłek </w:t>
            </w:r>
          </w:p>
        </w:tc>
        <w:tc>
          <w:tcPr>
            <w:tcW w:w="2111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  <w:tr w:rsidR="00CF37EB" w:rsidRPr="00605A13" w:rsidTr="00217A4F">
        <w:trPr>
          <w:trHeight w:val="738"/>
        </w:trPr>
        <w:tc>
          <w:tcPr>
            <w:tcW w:w="715" w:type="dxa"/>
            <w:vAlign w:val="center"/>
          </w:tcPr>
          <w:p w:rsidR="00CF37EB" w:rsidRPr="00605A13" w:rsidRDefault="00CF37EB" w:rsidP="00CF37EB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~16.00</w:t>
            </w:r>
          </w:p>
        </w:tc>
        <w:tc>
          <w:tcPr>
            <w:tcW w:w="5219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>Ogłoszenie oficjalnych wyników zawodów, dekoracja zwycięzców i zakończenie zawodów</w:t>
            </w:r>
          </w:p>
        </w:tc>
        <w:tc>
          <w:tcPr>
            <w:tcW w:w="2111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  <w:r w:rsidRPr="00605A13">
              <w:rPr>
                <w:color w:val="000000"/>
              </w:rPr>
              <w:t xml:space="preserve">Zawodnicy, sędziowie, trenerzy, </w:t>
            </w:r>
          </w:p>
        </w:tc>
        <w:tc>
          <w:tcPr>
            <w:tcW w:w="1058" w:type="dxa"/>
            <w:vAlign w:val="center"/>
          </w:tcPr>
          <w:p w:rsidR="00CF37EB" w:rsidRPr="00605A13" w:rsidRDefault="00CF37EB" w:rsidP="00217A4F">
            <w:pPr>
              <w:rPr>
                <w:color w:val="000000"/>
              </w:rPr>
            </w:pPr>
          </w:p>
        </w:tc>
      </w:tr>
    </w:tbl>
    <w:p w:rsidR="00CF37EB" w:rsidRPr="003D740F" w:rsidRDefault="00CF37EB" w:rsidP="00CF37EB">
      <w:pPr>
        <w:ind w:left="5664" w:firstLine="708"/>
      </w:pPr>
      <w:r w:rsidRPr="003D740F">
        <w:t xml:space="preserve">Wiceprezes </w:t>
      </w:r>
      <w:r>
        <w:t>ds.</w:t>
      </w:r>
      <w:r w:rsidRPr="003D740F">
        <w:t xml:space="preserve"> </w:t>
      </w:r>
      <w:r>
        <w:t>S</w:t>
      </w:r>
      <w:r w:rsidRPr="003D740F">
        <w:t xml:space="preserve">portu i </w:t>
      </w:r>
      <w:r>
        <w:t>Młodzieży</w:t>
      </w:r>
    </w:p>
    <w:p w:rsidR="00CF37EB" w:rsidRDefault="00CF37EB" w:rsidP="00CF37EB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740F">
        <w:t xml:space="preserve">Wojciech </w:t>
      </w:r>
      <w:proofErr w:type="spellStart"/>
      <w:r w:rsidRPr="003D740F">
        <w:t>Szubierajski</w:t>
      </w:r>
      <w:proofErr w:type="spellEnd"/>
    </w:p>
    <w:p w:rsidR="00CF37EB" w:rsidRPr="00080CB4" w:rsidRDefault="00CF37EB" w:rsidP="00CF37EB"/>
    <w:p w:rsidR="00CF37EB" w:rsidRDefault="00CF37EB" w:rsidP="00CF37EB">
      <w:pPr>
        <w:rPr>
          <w:rFonts w:ascii="Arial" w:hAnsi="Arial" w:cs="Arial"/>
          <w:sz w:val="18"/>
          <w:szCs w:val="18"/>
        </w:rPr>
      </w:pPr>
    </w:p>
    <w:p w:rsidR="00CF37EB" w:rsidRDefault="00CF37EB" w:rsidP="00CF37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pieczątka Koła</w:t>
      </w:r>
      <w:r w:rsidRPr="00B601B7">
        <w:rPr>
          <w:rFonts w:ascii="Arial" w:hAnsi="Arial" w:cs="Arial"/>
          <w:sz w:val="18"/>
          <w:szCs w:val="18"/>
        </w:rPr>
        <w:t xml:space="preserve"> / Klubu/</w:t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601B7">
        <w:rPr>
          <w:rFonts w:ascii="Arial" w:hAnsi="Arial" w:cs="Arial"/>
          <w:sz w:val="18"/>
          <w:szCs w:val="18"/>
        </w:rPr>
        <w:t>/data/</w:t>
      </w:r>
    </w:p>
    <w:p w:rsidR="00CF37EB" w:rsidRDefault="00CF37EB" w:rsidP="00CF37EB">
      <w:pPr>
        <w:rPr>
          <w:rFonts w:ascii="Arial" w:hAnsi="Arial" w:cs="Arial"/>
          <w:sz w:val="18"/>
          <w:szCs w:val="18"/>
        </w:rPr>
      </w:pPr>
    </w:p>
    <w:p w:rsidR="00CF37EB" w:rsidRPr="00B601B7" w:rsidRDefault="00CF37EB" w:rsidP="00CF37EB">
      <w:pPr>
        <w:rPr>
          <w:rFonts w:ascii="Arial" w:hAnsi="Arial" w:cs="Arial"/>
          <w:sz w:val="18"/>
          <w:szCs w:val="18"/>
        </w:rPr>
      </w:pPr>
    </w:p>
    <w:p w:rsidR="00CF37EB" w:rsidRPr="00B601B7" w:rsidRDefault="00CF37EB" w:rsidP="00CF37EB">
      <w:pPr>
        <w:jc w:val="center"/>
        <w:rPr>
          <w:rFonts w:ascii="Arial" w:hAnsi="Arial" w:cs="Arial"/>
        </w:rPr>
      </w:pPr>
    </w:p>
    <w:p w:rsidR="00CF37EB" w:rsidRPr="00D74E99" w:rsidRDefault="00CF37EB" w:rsidP="00CF37EB">
      <w:pPr>
        <w:pStyle w:val="Nagwek1"/>
        <w:rPr>
          <w:rFonts w:ascii="Arial" w:hAnsi="Arial" w:cs="Arial"/>
          <w:sz w:val="32"/>
          <w:szCs w:val="32"/>
        </w:rPr>
      </w:pPr>
      <w:r w:rsidRPr="00D74E99">
        <w:rPr>
          <w:rFonts w:ascii="Arial" w:hAnsi="Arial" w:cs="Arial"/>
          <w:sz w:val="32"/>
          <w:szCs w:val="32"/>
        </w:rPr>
        <w:t>K A R T A    Z G Ł O S Z E N I A</w:t>
      </w:r>
    </w:p>
    <w:p w:rsidR="00CF37EB" w:rsidRPr="00B9622F" w:rsidRDefault="00CF37EB" w:rsidP="00CF37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9622F">
        <w:rPr>
          <w:rFonts w:ascii="Arial" w:hAnsi="Arial" w:cs="Arial"/>
        </w:rPr>
        <w:t>obowiązuje we wszystkich dyscyplinach wędkarskich)</w:t>
      </w:r>
    </w:p>
    <w:p w:rsidR="00CF37EB" w:rsidRPr="00B601B7" w:rsidRDefault="00CF37EB" w:rsidP="00CF37EB">
      <w:pPr>
        <w:rPr>
          <w:rFonts w:ascii="Arial" w:hAnsi="Arial" w:cs="Arial"/>
          <w:b/>
        </w:rPr>
      </w:pPr>
    </w:p>
    <w:p w:rsidR="00CF37EB" w:rsidRPr="00B601B7" w:rsidRDefault="00CF37EB" w:rsidP="00CF37EB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Zarząd Koła / Klubu /*</w:t>
      </w:r>
      <w:r w:rsidRPr="00B601B7">
        <w:rPr>
          <w:rFonts w:ascii="Arial" w:hAnsi="Arial" w:cs="Arial"/>
        </w:rPr>
        <w:t>................................................................................................</w:t>
      </w:r>
    </w:p>
    <w:p w:rsidR="00CF37EB" w:rsidRPr="00B601B7" w:rsidRDefault="00CF37EB" w:rsidP="00CF37EB">
      <w:pPr>
        <w:rPr>
          <w:rFonts w:ascii="Arial" w:hAnsi="Arial" w:cs="Arial"/>
          <w:sz w:val="16"/>
        </w:rPr>
      </w:pPr>
    </w:p>
    <w:p w:rsidR="00CF37EB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</w:rPr>
        <w:t>zgłasz</w:t>
      </w:r>
      <w:r>
        <w:rPr>
          <w:rFonts w:ascii="Arial" w:hAnsi="Arial" w:cs="Arial"/>
        </w:rPr>
        <w:t>a udział drużyny / zawodnika/</w:t>
      </w:r>
      <w:r w:rsidRPr="00B601B7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</w:t>
      </w:r>
    </w:p>
    <w:p w:rsidR="00CF37EB" w:rsidRDefault="00CF37EB" w:rsidP="00CF37EB">
      <w:pPr>
        <w:rPr>
          <w:rFonts w:ascii="Arial" w:hAnsi="Arial" w:cs="Arial"/>
        </w:rPr>
      </w:pPr>
    </w:p>
    <w:p w:rsidR="00CF37EB" w:rsidRPr="00367460" w:rsidRDefault="00CF37EB" w:rsidP="00CF37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    </w:t>
      </w:r>
      <w:r w:rsidRPr="00B60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  <w:r w:rsidRPr="00B601B7">
        <w:rPr>
          <w:rFonts w:ascii="Arial" w:hAnsi="Arial" w:cs="Arial"/>
        </w:rPr>
        <w:t>/pełna nazwa</w:t>
      </w:r>
      <w:r>
        <w:rPr>
          <w:rFonts w:ascii="Arial" w:hAnsi="Arial" w:cs="Arial"/>
        </w:rPr>
        <w:t xml:space="preserve"> Koła/</w:t>
      </w:r>
      <w:r w:rsidRPr="00B601B7">
        <w:rPr>
          <w:rFonts w:ascii="Arial" w:hAnsi="Arial" w:cs="Arial"/>
        </w:rPr>
        <w:t xml:space="preserve"> Klubu Sportowego/</w:t>
      </w:r>
    </w:p>
    <w:p w:rsidR="00CF37EB" w:rsidRPr="00B601B7" w:rsidRDefault="00CF37EB" w:rsidP="00CF37EB">
      <w:pPr>
        <w:rPr>
          <w:rFonts w:ascii="Arial" w:hAnsi="Arial" w:cs="Arial"/>
          <w:sz w:val="16"/>
        </w:rPr>
      </w:pPr>
    </w:p>
    <w:p w:rsidR="00CF37EB" w:rsidRDefault="00CF37EB" w:rsidP="00CF37EB">
      <w:pPr>
        <w:rPr>
          <w:rFonts w:ascii="Arial" w:hAnsi="Arial" w:cs="Arial"/>
        </w:rPr>
      </w:pPr>
      <w:r>
        <w:rPr>
          <w:rFonts w:ascii="Arial" w:hAnsi="Arial" w:cs="Arial"/>
        </w:rPr>
        <w:t>do uczestnictwa w:</w:t>
      </w:r>
    </w:p>
    <w:p w:rsidR="00CF37EB" w:rsidRPr="00B601B7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</w:rPr>
        <w:t xml:space="preserve"> 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CF37EB" w:rsidRPr="00B601B7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</w:rPr>
        <w:t xml:space="preserve">  </w:t>
      </w:r>
      <w:r w:rsidRPr="00B601B7">
        <w:rPr>
          <w:rFonts w:ascii="Arial" w:hAnsi="Arial" w:cs="Arial"/>
        </w:rPr>
        <w:tab/>
      </w:r>
      <w:r w:rsidRPr="00B601B7">
        <w:rPr>
          <w:rFonts w:ascii="Arial" w:hAnsi="Arial" w:cs="Arial"/>
        </w:rPr>
        <w:tab/>
        <w:t xml:space="preserve">                                           / pełna nazwa zawodów/</w:t>
      </w:r>
    </w:p>
    <w:p w:rsidR="00CF37EB" w:rsidRPr="00B601B7" w:rsidRDefault="00CF37EB" w:rsidP="00CF37EB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3261"/>
        <w:gridCol w:w="1275"/>
        <w:gridCol w:w="993"/>
        <w:gridCol w:w="1275"/>
        <w:gridCol w:w="1701"/>
      </w:tblGrid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601B7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601B7">
              <w:rPr>
                <w:rFonts w:ascii="Arial" w:hAnsi="Arial" w:cs="Arial"/>
                <w:b/>
                <w:sz w:val="22"/>
                <w:szCs w:val="22"/>
              </w:rPr>
              <w:t>druż</w:t>
            </w:r>
            <w:proofErr w:type="spellEnd"/>
          </w:p>
        </w:tc>
        <w:tc>
          <w:tcPr>
            <w:tcW w:w="3261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zawodnika</w:t>
            </w:r>
          </w:p>
        </w:tc>
        <w:tc>
          <w:tcPr>
            <w:tcW w:w="1275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 xml:space="preserve">Kategoria 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1275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Zajęte miejsce w klasyfikacji ogólnej za rok poprzedni.</w:t>
            </w:r>
          </w:p>
        </w:tc>
        <w:tc>
          <w:tcPr>
            <w:tcW w:w="1701" w:type="dxa"/>
          </w:tcPr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37EB" w:rsidRPr="00B601B7" w:rsidRDefault="00CF37EB" w:rsidP="00217A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7">
              <w:rPr>
                <w:rFonts w:ascii="Arial" w:hAnsi="Arial" w:cs="Arial"/>
                <w:b/>
                <w:sz w:val="22"/>
                <w:szCs w:val="22"/>
              </w:rPr>
              <w:t>Przynależność zawodnika do Okręgu</w:t>
            </w: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Drużyna</w:t>
            </w: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Drużyna</w:t>
            </w: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rPr>
          <w:cantSplit/>
        </w:trPr>
        <w:tc>
          <w:tcPr>
            <w:tcW w:w="9709" w:type="dxa"/>
            <w:gridSpan w:val="7"/>
          </w:tcPr>
          <w:p w:rsidR="00CF37EB" w:rsidRPr="007E6FA0" w:rsidRDefault="00CF37EB" w:rsidP="00217A4F">
            <w:pPr>
              <w:pStyle w:val="Nagwek2"/>
              <w:rPr>
                <w:i w:val="0"/>
              </w:rPr>
            </w:pPr>
            <w:r w:rsidRPr="007E6FA0">
              <w:rPr>
                <w:i w:val="0"/>
              </w:rPr>
              <w:t xml:space="preserve">Zawodnicy indywidualni   </w:t>
            </w:r>
            <w:r w:rsidRPr="007E6FA0">
              <w:rPr>
                <w:i w:val="0"/>
                <w:color w:val="FF0000"/>
                <w:sz w:val="22"/>
                <w:szCs w:val="22"/>
              </w:rPr>
              <w:t>PISMO DRUKOWANE</w:t>
            </w: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 w:rsidRPr="00B601B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  <w:tr w:rsidR="00CF37EB" w:rsidRPr="00B601B7" w:rsidTr="00217A4F">
        <w:tc>
          <w:tcPr>
            <w:tcW w:w="496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Default="00CF37EB" w:rsidP="0021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93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37EB" w:rsidRPr="00B601B7" w:rsidRDefault="00CF37EB" w:rsidP="00217A4F">
            <w:pPr>
              <w:rPr>
                <w:rFonts w:ascii="Arial" w:hAnsi="Arial" w:cs="Arial"/>
              </w:rPr>
            </w:pPr>
          </w:p>
        </w:tc>
      </w:tr>
    </w:tbl>
    <w:p w:rsidR="00CF37EB" w:rsidRPr="00C160E8" w:rsidRDefault="00CF37EB" w:rsidP="00CF37EB">
      <w:pPr>
        <w:rPr>
          <w:rFonts w:ascii="Arial" w:hAnsi="Arial" w:cs="Arial"/>
        </w:rPr>
      </w:pPr>
      <w:r w:rsidRPr="00B74C67">
        <w:rPr>
          <w:rFonts w:ascii="Arial" w:hAnsi="Arial" w:cs="Arial"/>
        </w:rPr>
        <w:t>Kierownik drużyny</w:t>
      </w:r>
      <w:r w:rsidRPr="00B74C67">
        <w:rPr>
          <w:rFonts w:ascii="Arial" w:hAnsi="Arial" w:cs="Arial"/>
          <w:sz w:val="20"/>
        </w:rPr>
        <w:t xml:space="preserve"> </w:t>
      </w:r>
      <w:r w:rsidRPr="00B74C67">
        <w:rPr>
          <w:rFonts w:ascii="Arial" w:hAnsi="Arial" w:cs="Arial"/>
          <w:b/>
          <w:sz w:val="20"/>
        </w:rPr>
        <w:t>...................</w:t>
      </w:r>
      <w:r w:rsidRPr="00B601B7">
        <w:rPr>
          <w:rFonts w:ascii="Arial" w:hAnsi="Arial" w:cs="Arial"/>
          <w:b/>
        </w:rPr>
        <w:t>..............................................................</w:t>
      </w:r>
      <w:r>
        <w:rPr>
          <w:rFonts w:ascii="Arial" w:hAnsi="Arial" w:cs="Arial"/>
          <w:b/>
        </w:rPr>
        <w:t>...............</w:t>
      </w:r>
    </w:p>
    <w:p w:rsidR="00CF37EB" w:rsidRPr="00B601B7" w:rsidRDefault="00CF37EB" w:rsidP="00CF37EB">
      <w:pPr>
        <w:rPr>
          <w:rFonts w:ascii="Arial" w:hAnsi="Arial" w:cs="Arial"/>
        </w:rPr>
      </w:pPr>
    </w:p>
    <w:p w:rsidR="00CF37EB" w:rsidRPr="00B601B7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  <w:b/>
        </w:rPr>
        <w:t xml:space="preserve">Opłatę startową w wysokości </w:t>
      </w:r>
      <w:r>
        <w:rPr>
          <w:rFonts w:ascii="Arial" w:hAnsi="Arial" w:cs="Arial"/>
        </w:rPr>
        <w:t xml:space="preserve"> .................</w:t>
      </w:r>
      <w:r w:rsidRPr="00B601B7">
        <w:rPr>
          <w:rFonts w:ascii="Arial" w:hAnsi="Arial" w:cs="Arial"/>
          <w:b/>
        </w:rPr>
        <w:t>zł przekazano w dniu</w:t>
      </w:r>
      <w:r>
        <w:rPr>
          <w:rFonts w:ascii="Arial" w:hAnsi="Arial" w:cs="Arial"/>
        </w:rPr>
        <w:t xml:space="preserve"> .................                                  nr paragonu ………………....  </w:t>
      </w:r>
    </w:p>
    <w:p w:rsidR="00CF37EB" w:rsidRPr="00B601B7" w:rsidRDefault="00CF37EB" w:rsidP="00CF37EB">
      <w:pPr>
        <w:rPr>
          <w:rFonts w:ascii="Arial" w:hAnsi="Arial" w:cs="Arial"/>
        </w:rPr>
      </w:pPr>
    </w:p>
    <w:p w:rsidR="00CF37EB" w:rsidRPr="00B601B7" w:rsidRDefault="00CF37EB" w:rsidP="00CF37EB">
      <w:pPr>
        <w:rPr>
          <w:rFonts w:ascii="Arial" w:hAnsi="Arial" w:cs="Arial"/>
        </w:rPr>
      </w:pPr>
      <w:r w:rsidRPr="00B601B7">
        <w:rPr>
          <w:rFonts w:ascii="Arial" w:hAnsi="Arial" w:cs="Arial"/>
          <w:b/>
        </w:rPr>
        <w:t xml:space="preserve">Telefon kontaktowy </w:t>
      </w:r>
      <w:r>
        <w:rPr>
          <w:rFonts w:ascii="Arial" w:hAnsi="Arial" w:cs="Arial"/>
          <w:b/>
        </w:rPr>
        <w:t xml:space="preserve"> osoby zgłaszającej </w:t>
      </w:r>
      <w:r w:rsidRPr="00B601B7">
        <w:rPr>
          <w:rFonts w:ascii="Arial" w:hAnsi="Arial" w:cs="Arial"/>
        </w:rPr>
        <w:t>....................................</w:t>
      </w:r>
    </w:p>
    <w:p w:rsidR="00CF37EB" w:rsidRDefault="00CF37EB" w:rsidP="00CF37EB">
      <w:pPr>
        <w:rPr>
          <w:rFonts w:ascii="Arial" w:hAnsi="Arial" w:cs="Arial"/>
        </w:rPr>
      </w:pPr>
    </w:p>
    <w:p w:rsidR="00CF37EB" w:rsidRDefault="00CF37EB" w:rsidP="00CF37EB">
      <w:pPr>
        <w:rPr>
          <w:rFonts w:ascii="Arial" w:hAnsi="Arial" w:cs="Arial"/>
        </w:rPr>
      </w:pPr>
    </w:p>
    <w:p w:rsidR="00CF37EB" w:rsidRPr="00B601B7" w:rsidRDefault="00CF37EB" w:rsidP="00CF37EB">
      <w:pPr>
        <w:rPr>
          <w:rFonts w:ascii="Arial" w:hAnsi="Arial" w:cs="Arial"/>
        </w:rPr>
      </w:pPr>
    </w:p>
    <w:p w:rsidR="00CF37EB" w:rsidRPr="00B601B7" w:rsidRDefault="00CF37EB" w:rsidP="00CF37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B601B7">
        <w:rPr>
          <w:rFonts w:ascii="Arial" w:hAnsi="Arial" w:cs="Arial"/>
        </w:rPr>
        <w:t>..................................................</w:t>
      </w:r>
    </w:p>
    <w:p w:rsidR="00CF37EB" w:rsidRPr="00B601B7" w:rsidRDefault="00CF37EB" w:rsidP="00CF37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01B7">
        <w:rPr>
          <w:rFonts w:ascii="Arial" w:hAnsi="Arial" w:cs="Arial"/>
        </w:rPr>
        <w:t xml:space="preserve"> /pieczątka i podpis zgłaszającego/</w:t>
      </w:r>
    </w:p>
    <w:p w:rsidR="00CF37EB" w:rsidRDefault="00CF37EB" w:rsidP="00CF37EB">
      <w:pPr>
        <w:rPr>
          <w:rFonts w:ascii="Arial" w:hAnsi="Arial" w:cs="Arial"/>
          <w:b/>
          <w:sz w:val="18"/>
          <w:szCs w:val="18"/>
        </w:rPr>
      </w:pPr>
      <w:r w:rsidRPr="00B601B7">
        <w:rPr>
          <w:rFonts w:ascii="Arial" w:hAnsi="Arial" w:cs="Arial"/>
          <w:b/>
          <w:sz w:val="18"/>
          <w:szCs w:val="18"/>
        </w:rPr>
        <w:t>* niepotrzebne skreślić</w:t>
      </w:r>
    </w:p>
    <w:p w:rsidR="00CF37EB" w:rsidRDefault="00CF37EB" w:rsidP="00CF37EB">
      <w:pPr>
        <w:ind w:left="5664"/>
        <w:rPr>
          <w:rFonts w:ascii="Arial Narrow" w:hAnsi="Arial Narrow" w:cs="Arial Narrow"/>
        </w:rPr>
      </w:pPr>
    </w:p>
    <w:p w:rsidR="00CF37EB" w:rsidRDefault="00CF37EB" w:rsidP="00CF37EB">
      <w:pPr>
        <w:ind w:left="5664"/>
        <w:jc w:val="center"/>
      </w:pPr>
    </w:p>
    <w:p w:rsidR="00CF37EB" w:rsidRDefault="00CF37EB" w:rsidP="00CF37EB">
      <w:pPr>
        <w:ind w:left="5664"/>
        <w:jc w:val="center"/>
      </w:pPr>
    </w:p>
    <w:p w:rsidR="00CF37EB" w:rsidRPr="00E56D67" w:rsidRDefault="00CF37EB" w:rsidP="00CF37EB">
      <w:pPr>
        <w:pStyle w:val="Tekstpodstawowyzwciciem2"/>
        <w:ind w:left="0" w:firstLine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</w:rPr>
        <w:lastRenderedPageBreak/>
        <w:t>III. 4.</w:t>
      </w:r>
      <w:r>
        <w:rPr>
          <w:rFonts w:ascii="Arial" w:hAnsi="Arial" w:cs="Arial"/>
          <w:b/>
          <w:sz w:val="28"/>
        </w:rPr>
        <w:tab/>
        <w:t xml:space="preserve">REGULAMIN </w:t>
      </w:r>
      <w:r w:rsidRPr="00225993">
        <w:rPr>
          <w:rFonts w:ascii="Arial" w:hAnsi="Arial" w:cs="Arial"/>
          <w:b/>
          <w:sz w:val="28"/>
        </w:rPr>
        <w:t xml:space="preserve">ZAWODÓW W WĘDKARSTWIE PODLODOWYM </w:t>
      </w:r>
      <w:r w:rsidRPr="00E56D67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tekst jednolity)</w:t>
      </w:r>
    </w:p>
    <w:p w:rsidR="00CF37EB" w:rsidRPr="00225993" w:rsidRDefault="00CF37EB" w:rsidP="00CF37EB">
      <w:pPr>
        <w:shd w:val="clear" w:color="auto" w:fill="FFFFFF"/>
        <w:tabs>
          <w:tab w:val="left" w:pos="-360"/>
        </w:tabs>
        <w:ind w:left="720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W ogólnopolskich</w:t>
      </w:r>
      <w:r w:rsidRPr="005E222D">
        <w:rPr>
          <w:rFonts w:ascii="Arial" w:hAnsi="Arial" w:cs="Arial"/>
          <w:b/>
        </w:rPr>
        <w:t xml:space="preserve"> </w:t>
      </w:r>
      <w:r w:rsidRPr="00225993">
        <w:rPr>
          <w:rFonts w:ascii="Arial" w:hAnsi="Arial" w:cs="Arial"/>
          <w:b/>
        </w:rPr>
        <w:t xml:space="preserve">zawodach </w:t>
      </w:r>
      <w:proofErr w:type="spellStart"/>
      <w:r w:rsidRPr="00225993">
        <w:rPr>
          <w:rFonts w:ascii="Arial" w:hAnsi="Arial" w:cs="Arial"/>
          <w:b/>
        </w:rPr>
        <w:t>podlodowych</w:t>
      </w:r>
      <w:proofErr w:type="spellEnd"/>
      <w:r w:rsidRPr="002259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</w:t>
      </w:r>
      <w:r w:rsidRPr="00225993">
        <w:rPr>
          <w:rFonts w:ascii="Arial" w:hAnsi="Arial" w:cs="Arial"/>
          <w:b/>
        </w:rPr>
        <w:t xml:space="preserve"> cyklu </w:t>
      </w:r>
      <w:r>
        <w:rPr>
          <w:rFonts w:ascii="Arial" w:hAnsi="Arial" w:cs="Arial"/>
          <w:b/>
        </w:rPr>
        <w:t xml:space="preserve">o </w:t>
      </w:r>
      <w:r w:rsidRPr="005E222D">
        <w:rPr>
          <w:rFonts w:ascii="Arial" w:hAnsi="Arial" w:cs="Arial"/>
          <w:b/>
          <w:color w:val="FF0000"/>
        </w:rPr>
        <w:t>Mistrzostw</w:t>
      </w:r>
      <w:r>
        <w:rPr>
          <w:rFonts w:ascii="Arial" w:hAnsi="Arial" w:cs="Arial"/>
          <w:b/>
          <w:color w:val="FF0000"/>
        </w:rPr>
        <w:t>o</w:t>
      </w:r>
      <w:r w:rsidRPr="005E222D">
        <w:rPr>
          <w:rFonts w:ascii="Arial" w:hAnsi="Arial" w:cs="Arial"/>
          <w:b/>
          <w:color w:val="FF0000"/>
        </w:rPr>
        <w:t xml:space="preserve"> Polski</w:t>
      </w:r>
      <w:r w:rsidRPr="00225993">
        <w:rPr>
          <w:rFonts w:ascii="Arial" w:hAnsi="Arial" w:cs="Arial"/>
          <w:b/>
        </w:rPr>
        <w:t xml:space="preserve"> prawo startu mają:</w:t>
      </w:r>
    </w:p>
    <w:p w:rsidR="00CF37EB" w:rsidRDefault="00CF37EB" w:rsidP="00CF37EB">
      <w:pPr>
        <w:numPr>
          <w:ilvl w:val="0"/>
          <w:numId w:val="8"/>
        </w:numPr>
        <w:shd w:val="clear" w:color="auto" w:fill="FFFFFF"/>
        <w:tabs>
          <w:tab w:val="left" w:pos="-360"/>
        </w:tabs>
        <w:ind w:left="1134"/>
        <w:rPr>
          <w:rFonts w:ascii="Arial" w:hAnsi="Arial" w:cs="Arial"/>
          <w:color w:val="FF0000"/>
        </w:rPr>
      </w:pPr>
      <w:r w:rsidRPr="00225993">
        <w:rPr>
          <w:rFonts w:ascii="Arial" w:hAnsi="Arial" w:cs="Arial"/>
        </w:rPr>
        <w:t>drużyny w składzie 5-cio osobowym zgłoszone przez kluby (okręgi)</w:t>
      </w:r>
      <w:r w:rsidRPr="00225993">
        <w:rPr>
          <w:rFonts w:ascii="Arial" w:hAnsi="Arial" w:cs="Arial"/>
          <w:color w:val="FF0000"/>
        </w:rPr>
        <w:t>*</w:t>
      </w:r>
    </w:p>
    <w:p w:rsidR="00CF37EB" w:rsidRDefault="00CF37EB" w:rsidP="00CF37EB">
      <w:pPr>
        <w:numPr>
          <w:ilvl w:val="0"/>
          <w:numId w:val="8"/>
        </w:numPr>
        <w:shd w:val="clear" w:color="auto" w:fill="FFFFFF"/>
        <w:tabs>
          <w:tab w:val="left" w:pos="-360"/>
        </w:tabs>
        <w:ind w:left="1134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zawodnicy indywidualni sklasyfikowani na miejscach od 1-30 z klasyfikacji </w:t>
      </w:r>
      <w:r>
        <w:rPr>
          <w:rFonts w:ascii="Arial" w:hAnsi="Arial" w:cs="Arial"/>
        </w:rPr>
        <w:t>ogólnej krajowej za ubiegły rok;</w:t>
      </w:r>
    </w:p>
    <w:p w:rsidR="00CF37EB" w:rsidRDefault="00CF37EB" w:rsidP="00CF37EB">
      <w:pPr>
        <w:numPr>
          <w:ilvl w:val="0"/>
          <w:numId w:val="8"/>
        </w:numPr>
        <w:shd w:val="clear" w:color="auto" w:fill="FFFFFF"/>
        <w:tabs>
          <w:tab w:val="left" w:pos="-360"/>
        </w:tabs>
        <w:ind w:left="1134"/>
        <w:rPr>
          <w:rFonts w:ascii="Arial" w:hAnsi="Arial" w:cs="Arial"/>
        </w:rPr>
      </w:pPr>
      <w:r w:rsidRPr="00225993">
        <w:rPr>
          <w:rFonts w:ascii="Arial" w:hAnsi="Arial" w:cs="Arial"/>
        </w:rPr>
        <w:t>aktualny indywidualny Mistrz Polski</w:t>
      </w:r>
      <w:r>
        <w:rPr>
          <w:rFonts w:ascii="Arial" w:hAnsi="Arial" w:cs="Arial"/>
        </w:rPr>
        <w:t>;</w:t>
      </w:r>
    </w:p>
    <w:p w:rsidR="00CF37EB" w:rsidRPr="00225993" w:rsidRDefault="00CF37EB" w:rsidP="00CF37EB">
      <w:pPr>
        <w:numPr>
          <w:ilvl w:val="0"/>
          <w:numId w:val="8"/>
        </w:numPr>
        <w:shd w:val="clear" w:color="auto" w:fill="FFFFFF"/>
        <w:tabs>
          <w:tab w:val="left" w:pos="-360"/>
        </w:tabs>
        <w:ind w:left="1134"/>
        <w:rPr>
          <w:rFonts w:ascii="Arial" w:hAnsi="Arial" w:cs="Arial"/>
        </w:rPr>
      </w:pPr>
      <w:r w:rsidRPr="00225993">
        <w:rPr>
          <w:rFonts w:ascii="Arial" w:hAnsi="Arial" w:cs="Arial"/>
        </w:rPr>
        <w:t>aktualny mistrz okręgu na dany rok (podstawą startu jest pro</w:t>
      </w:r>
      <w:r>
        <w:rPr>
          <w:rFonts w:ascii="Arial" w:hAnsi="Arial" w:cs="Arial"/>
        </w:rPr>
        <w:t>tokół z rozegranych mistrzostw);</w:t>
      </w:r>
    </w:p>
    <w:p w:rsidR="00CF37EB" w:rsidRPr="00225993" w:rsidRDefault="00CF37EB" w:rsidP="00CF37EB">
      <w:pPr>
        <w:numPr>
          <w:ilvl w:val="0"/>
          <w:numId w:val="8"/>
        </w:numPr>
        <w:shd w:val="clear" w:color="auto" w:fill="FFFFFF"/>
        <w:tabs>
          <w:tab w:val="left" w:pos="-360"/>
        </w:tabs>
        <w:ind w:left="1134"/>
        <w:rPr>
          <w:rFonts w:ascii="Arial" w:hAnsi="Arial" w:cs="Arial"/>
        </w:rPr>
      </w:pPr>
      <w:r w:rsidRPr="00225993">
        <w:rPr>
          <w:rFonts w:ascii="Arial" w:hAnsi="Arial" w:cs="Arial"/>
        </w:rPr>
        <w:t>członkowie kadry narodowej po uzyskaniu zgody Głównego Kapitanatu Sportowego.</w:t>
      </w:r>
    </w:p>
    <w:p w:rsidR="00CF37EB" w:rsidRDefault="00CF37EB" w:rsidP="00CF37EB">
      <w:pPr>
        <w:shd w:val="clear" w:color="auto" w:fill="FFFFFF"/>
        <w:tabs>
          <w:tab w:val="left" w:pos="-360"/>
        </w:tabs>
        <w:ind w:left="720"/>
        <w:rPr>
          <w:rFonts w:ascii="Arial" w:hAnsi="Arial" w:cs="Arial"/>
          <w:color w:val="FF0000"/>
        </w:rPr>
      </w:pPr>
      <w:r w:rsidRPr="004401C8">
        <w:rPr>
          <w:rFonts w:ascii="Arial" w:hAnsi="Arial" w:cs="Arial"/>
        </w:rPr>
        <w:t xml:space="preserve">W </w:t>
      </w:r>
      <w:r w:rsidRPr="008742A8">
        <w:rPr>
          <w:rFonts w:ascii="Arial" w:hAnsi="Arial" w:cs="Arial"/>
          <w:color w:val="FF0000"/>
        </w:rPr>
        <w:t>cyklu</w:t>
      </w:r>
      <w:r>
        <w:rPr>
          <w:rFonts w:ascii="Arial" w:hAnsi="Arial" w:cs="Arial"/>
        </w:rPr>
        <w:t xml:space="preserve"> zawodów</w:t>
      </w:r>
      <w:r w:rsidRPr="004401C8">
        <w:rPr>
          <w:rFonts w:ascii="Arial" w:hAnsi="Arial" w:cs="Arial"/>
        </w:rPr>
        <w:t xml:space="preserve"> </w:t>
      </w:r>
      <w:r w:rsidRPr="008742A8">
        <w:rPr>
          <w:rFonts w:ascii="Arial" w:hAnsi="Arial" w:cs="Arial"/>
          <w:color w:val="FF0000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Mistrzostwo Polski, </w:t>
      </w:r>
      <w:r w:rsidRPr="008742A8">
        <w:rPr>
          <w:rFonts w:ascii="Arial" w:hAnsi="Arial" w:cs="Arial"/>
          <w:color w:val="FF0000"/>
        </w:rPr>
        <w:t>drużyny muszą startować w pełnym składzie.</w:t>
      </w:r>
    </w:p>
    <w:p w:rsidR="00CF37EB" w:rsidRDefault="00CF37EB" w:rsidP="00CF37EB">
      <w:pPr>
        <w:shd w:val="clear" w:color="auto" w:fill="FFFFFF"/>
        <w:tabs>
          <w:tab w:val="left" w:pos="-360"/>
        </w:tabs>
        <w:ind w:left="720"/>
        <w:jc w:val="both"/>
        <w:rPr>
          <w:rFonts w:ascii="Arial" w:hAnsi="Arial" w:cs="Arial"/>
        </w:rPr>
      </w:pPr>
      <w:r w:rsidRPr="004401C8">
        <w:rPr>
          <w:rFonts w:ascii="Arial" w:hAnsi="Arial" w:cs="Arial"/>
        </w:rPr>
        <w:t xml:space="preserve">Trening podczas </w:t>
      </w:r>
      <w:proofErr w:type="spellStart"/>
      <w:r w:rsidRPr="004401C8">
        <w:rPr>
          <w:rFonts w:ascii="Arial" w:hAnsi="Arial" w:cs="Arial"/>
        </w:rPr>
        <w:t>podlodowych</w:t>
      </w:r>
      <w:proofErr w:type="spellEnd"/>
      <w:r w:rsidRPr="004401C8">
        <w:rPr>
          <w:rFonts w:ascii="Arial" w:hAnsi="Arial" w:cs="Arial"/>
        </w:rPr>
        <w:t xml:space="preserve"> zawodów z cyklu </w:t>
      </w:r>
      <w:r>
        <w:rPr>
          <w:rFonts w:ascii="Arial" w:hAnsi="Arial" w:cs="Arial"/>
          <w:color w:val="FF0000"/>
        </w:rPr>
        <w:t xml:space="preserve">Mistrzostw </w:t>
      </w:r>
      <w:r w:rsidRPr="004401C8">
        <w:rPr>
          <w:rFonts w:ascii="Arial" w:hAnsi="Arial" w:cs="Arial"/>
        </w:rPr>
        <w:t>Polski odbywa się do wtorku</w:t>
      </w:r>
      <w:r>
        <w:rPr>
          <w:rFonts w:ascii="Arial" w:hAnsi="Arial" w:cs="Arial"/>
        </w:rPr>
        <w:t>,</w:t>
      </w:r>
      <w:r w:rsidRPr="004401C8">
        <w:rPr>
          <w:rFonts w:ascii="Arial" w:hAnsi="Arial" w:cs="Arial"/>
        </w:rPr>
        <w:t xml:space="preserve"> w miejscach przewidzianych do wyznaczenia sektorów. Od środy </w:t>
      </w:r>
      <w:r w:rsidRPr="00872597">
        <w:rPr>
          <w:rFonts w:ascii="Arial" w:hAnsi="Arial" w:cs="Arial"/>
          <w:color w:val="FF0000"/>
        </w:rPr>
        <w:t xml:space="preserve">trenowanie dozwolone jest </w:t>
      </w:r>
      <w:r w:rsidRPr="004401C8">
        <w:rPr>
          <w:rFonts w:ascii="Arial" w:hAnsi="Arial" w:cs="Arial"/>
        </w:rPr>
        <w:t xml:space="preserve">poza sektorami. Oficjalny trening przed </w:t>
      </w:r>
      <w:r w:rsidRPr="005E222D">
        <w:rPr>
          <w:rFonts w:ascii="Arial" w:hAnsi="Arial" w:cs="Arial"/>
          <w:color w:val="FF0000"/>
        </w:rPr>
        <w:t>Mistrzostwami</w:t>
      </w:r>
      <w:r w:rsidRPr="00440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dozwolony </w:t>
      </w:r>
      <w:r w:rsidRPr="004401C8">
        <w:rPr>
          <w:rFonts w:ascii="Arial" w:hAnsi="Arial" w:cs="Arial"/>
        </w:rPr>
        <w:t>jest od czwartku</w:t>
      </w:r>
      <w:r>
        <w:rPr>
          <w:rFonts w:ascii="Arial" w:hAnsi="Arial" w:cs="Arial"/>
        </w:rPr>
        <w:t>, również poza sektorami.</w:t>
      </w:r>
    </w:p>
    <w:p w:rsidR="00CF37EB" w:rsidRPr="005D4ACD" w:rsidRDefault="00CF37EB" w:rsidP="00CF37EB">
      <w:pPr>
        <w:shd w:val="clear" w:color="auto" w:fill="FFFFFF"/>
        <w:tabs>
          <w:tab w:val="left" w:pos="-360"/>
        </w:tabs>
        <w:spacing w:after="120"/>
        <w:ind w:left="708"/>
        <w:jc w:val="both"/>
        <w:rPr>
          <w:rFonts w:ascii="Arial" w:hAnsi="Arial" w:cs="Arial"/>
          <w:color w:val="FF0000"/>
        </w:rPr>
      </w:pPr>
      <w:r w:rsidRPr="005D4ACD">
        <w:rPr>
          <w:rFonts w:ascii="Arial" w:hAnsi="Arial" w:cs="Arial"/>
          <w:color w:val="FF0000"/>
        </w:rPr>
        <w:t>Kluby, drużyny składające akces do startu w zawodach z cyklu „Mistrzostw Polski” mają obowiązek za pośrednictwem okręgu</w:t>
      </w:r>
      <w:r>
        <w:rPr>
          <w:rFonts w:ascii="Arial" w:hAnsi="Arial" w:cs="Arial"/>
          <w:color w:val="FF0000"/>
        </w:rPr>
        <w:t>,</w:t>
      </w:r>
      <w:r w:rsidRPr="005D4ACD">
        <w:rPr>
          <w:rFonts w:ascii="Arial" w:hAnsi="Arial" w:cs="Arial"/>
          <w:color w:val="FF0000"/>
        </w:rPr>
        <w:t xml:space="preserve"> do pisemnego lub elektronicznego potwierdzenia startu w GKS do 15 grudnia poprzedzającego roku.</w:t>
      </w:r>
    </w:p>
    <w:p w:rsidR="00CF37EB" w:rsidRPr="00225993" w:rsidRDefault="00CF37EB" w:rsidP="00CF37EB">
      <w:pPr>
        <w:shd w:val="clear" w:color="auto" w:fill="FFFFFF"/>
        <w:tabs>
          <w:tab w:val="left" w:pos="-360"/>
        </w:tabs>
        <w:spacing w:before="120" w:after="120"/>
        <w:ind w:left="720" w:hanging="720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1.</w:t>
      </w:r>
      <w:r w:rsidRPr="00225993">
        <w:rPr>
          <w:rFonts w:ascii="Arial" w:hAnsi="Arial" w:cs="Arial"/>
          <w:b/>
        </w:rPr>
        <w:tab/>
        <w:t>TEREN ZAWODÓW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Zawody mogą odbywać się na akwenach, których warstwa lodu wynosi minimum </w:t>
      </w:r>
      <w:smartTag w:uri="urn:schemas-microsoft-com:office:smarttags" w:element="metricconverter">
        <w:smartTagPr>
          <w:attr w:name="ProductID" w:val="15 cm"/>
        </w:smartTagPr>
        <w:r w:rsidRPr="00225993">
          <w:rPr>
            <w:rFonts w:ascii="Arial" w:hAnsi="Arial" w:cs="Arial"/>
            <w:b/>
          </w:rPr>
          <w:t>15 cm</w:t>
        </w:r>
      </w:smartTag>
      <w:r w:rsidRPr="00225993">
        <w:rPr>
          <w:rFonts w:ascii="Arial" w:hAnsi="Arial" w:cs="Arial"/>
        </w:rPr>
        <w:t xml:space="preserve"> grubości.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Sektory wędkarskie powinny być równowartościowe pod względem głębokości. Długość każdego sektora wzdłuż linii brzegowej powinna wynosić minimum </w:t>
      </w:r>
      <w:smartTag w:uri="urn:schemas-microsoft-com:office:smarttags" w:element="metricconverter">
        <w:smartTagPr>
          <w:attr w:name="ProductID" w:val="10 metr￳w"/>
        </w:smartTagPr>
        <w:r w:rsidRPr="00225993">
          <w:rPr>
            <w:rFonts w:ascii="Arial" w:hAnsi="Arial" w:cs="Arial"/>
            <w:b/>
          </w:rPr>
          <w:t>10 metrów</w:t>
        </w:r>
      </w:smartTag>
      <w:r w:rsidRPr="00225993">
        <w:rPr>
          <w:rFonts w:ascii="Arial" w:hAnsi="Arial" w:cs="Arial"/>
        </w:rPr>
        <w:t xml:space="preserve"> na jednego zawodnika. Wymiary sektorów ustala się tak, aby na każdego zawodnika przypadało nie mniej </w:t>
      </w:r>
      <w:r w:rsidRPr="00225993">
        <w:rPr>
          <w:rFonts w:ascii="Arial" w:hAnsi="Arial" w:cs="Arial"/>
          <w:b/>
        </w:rPr>
        <w:t xml:space="preserve">niż </w:t>
      </w:r>
      <w:smartTag w:uri="urn:schemas-microsoft-com:office:smarttags" w:element="metricconverter">
        <w:smartTagPr>
          <w:attr w:name="ProductID" w:val="400 m2"/>
        </w:smartTagPr>
        <w:r w:rsidRPr="00225993">
          <w:rPr>
            <w:rFonts w:ascii="Arial" w:hAnsi="Arial" w:cs="Arial"/>
            <w:b/>
          </w:rPr>
          <w:t>400 m</w:t>
        </w:r>
        <w:r w:rsidRPr="00225993">
          <w:rPr>
            <w:rFonts w:ascii="Arial" w:hAnsi="Arial" w:cs="Arial"/>
            <w:b/>
            <w:vertAlign w:val="superscript"/>
          </w:rPr>
          <w:t>2</w:t>
        </w:r>
      </w:smartTag>
      <w:r w:rsidRPr="00225993">
        <w:rPr>
          <w:rFonts w:ascii="Arial" w:hAnsi="Arial" w:cs="Arial"/>
        </w:rPr>
        <w:t xml:space="preserve">. Minimalna głębokość łowiska, nie mniejsza niż </w:t>
      </w:r>
      <w:smartTag w:uri="urn:schemas-microsoft-com:office:smarttags" w:element="metricconverter">
        <w:smartTagPr>
          <w:attr w:name="ProductID" w:val="1,50 metra"/>
        </w:smartTagPr>
        <w:r w:rsidRPr="00225993">
          <w:rPr>
            <w:rFonts w:ascii="Arial" w:hAnsi="Arial" w:cs="Arial"/>
            <w:b/>
          </w:rPr>
          <w:t>1,50 metra</w:t>
        </w:r>
      </w:smartTag>
      <w:r>
        <w:rPr>
          <w:rFonts w:ascii="Arial" w:hAnsi="Arial" w:cs="Arial"/>
          <w:b/>
        </w:rPr>
        <w:t>, a </w:t>
      </w:r>
      <w:r w:rsidRPr="00225993">
        <w:rPr>
          <w:rFonts w:ascii="Arial" w:hAnsi="Arial" w:cs="Arial"/>
          <w:b/>
        </w:rPr>
        <w:t xml:space="preserve">maksymalnie do </w:t>
      </w:r>
      <w:smartTag w:uri="urn:schemas-microsoft-com:office:smarttags" w:element="metricconverter">
        <w:smartTagPr>
          <w:attr w:name="ProductID" w:val="9,00 m"/>
        </w:smartTagPr>
        <w:r w:rsidRPr="00225993">
          <w:rPr>
            <w:rFonts w:ascii="Arial" w:hAnsi="Arial" w:cs="Arial"/>
            <w:b/>
          </w:rPr>
          <w:t>9,00 m</w:t>
        </w:r>
      </w:smartTag>
      <w:r w:rsidRPr="00225993">
        <w:rPr>
          <w:rFonts w:ascii="Arial" w:hAnsi="Arial" w:cs="Arial"/>
          <w:b/>
        </w:rPr>
        <w:t>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Miejsce usytuowania sektorów jest określone przez organizatora zawodów, </w:t>
      </w:r>
      <w:r>
        <w:rPr>
          <w:rFonts w:ascii="Arial" w:hAnsi="Arial" w:cs="Arial"/>
        </w:rPr>
        <w:t>z </w:t>
      </w:r>
      <w:r w:rsidRPr="00225993">
        <w:rPr>
          <w:rFonts w:ascii="Arial" w:hAnsi="Arial" w:cs="Arial"/>
        </w:rPr>
        <w:t>uwzględnieniem właściwości akwenu.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Sektory są oznaczane tabliczkami z literami A,B,C itd., a granice chorągiewkami, szerokość pasa neutralnego między sektorami nie mniejsza niż </w:t>
      </w:r>
      <w:smartTag w:uri="urn:schemas-microsoft-com:office:smarttags" w:element="metricconverter">
        <w:smartTagPr>
          <w:attr w:name="ProductID" w:val="5 metr￳w"/>
        </w:smartTagPr>
        <w:r w:rsidRPr="00225993">
          <w:rPr>
            <w:rFonts w:ascii="Arial" w:hAnsi="Arial" w:cs="Arial"/>
          </w:rPr>
          <w:t>5 metrów</w:t>
        </w:r>
      </w:smartTag>
      <w:r w:rsidRPr="00225993">
        <w:rPr>
          <w:rFonts w:ascii="Arial" w:hAnsi="Arial" w:cs="Arial"/>
        </w:rPr>
        <w:t>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Sektor zawodów musi być ze wszystkich stron oddzielony od widzów pasem neutralnym </w:t>
      </w:r>
      <w:r>
        <w:rPr>
          <w:rFonts w:ascii="Arial" w:hAnsi="Arial" w:cs="Arial"/>
        </w:rPr>
        <w:t>o </w:t>
      </w:r>
      <w:r w:rsidRPr="00225993">
        <w:rPr>
          <w:rFonts w:ascii="Arial" w:hAnsi="Arial" w:cs="Arial"/>
        </w:rPr>
        <w:t xml:space="preserve">szerokości nie mniejszej niż </w:t>
      </w:r>
      <w:r w:rsidRPr="00225993">
        <w:rPr>
          <w:rFonts w:ascii="Arial" w:hAnsi="Arial" w:cs="Arial"/>
          <w:b/>
        </w:rPr>
        <w:t>10metrów</w:t>
      </w:r>
      <w:r w:rsidRPr="00225993">
        <w:rPr>
          <w:rFonts w:ascii="Arial" w:hAnsi="Arial" w:cs="Arial"/>
        </w:rPr>
        <w:t>.</w:t>
      </w:r>
    </w:p>
    <w:p w:rsidR="00CF37EB" w:rsidRPr="00225993" w:rsidRDefault="00CF37EB" w:rsidP="00CF37EB">
      <w:pPr>
        <w:pStyle w:val="Lista"/>
        <w:numPr>
          <w:ilvl w:val="0"/>
          <w:numId w:val="4"/>
        </w:numPr>
        <w:spacing w:after="120"/>
        <w:ind w:hanging="720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SPRZĘT, PRZYNĘTY I ZANĘTY STOSOWANE W ZAWODACH.</w:t>
      </w:r>
    </w:p>
    <w:p w:rsidR="00CF37EB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ind w:left="720" w:hanging="720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Zawodnik łowi jedną wędką o długości </w:t>
      </w:r>
      <w:r w:rsidRPr="00225993">
        <w:rPr>
          <w:rFonts w:ascii="Arial" w:hAnsi="Arial" w:cs="Arial"/>
          <w:b/>
        </w:rPr>
        <w:t xml:space="preserve">minimum </w:t>
      </w:r>
      <w:smartTag w:uri="urn:schemas-microsoft-com:office:smarttags" w:element="metricconverter">
        <w:smartTagPr>
          <w:attr w:name="ProductID" w:val="30 cm"/>
        </w:smartTagPr>
        <w:r w:rsidRPr="00225993">
          <w:rPr>
            <w:rFonts w:ascii="Arial" w:hAnsi="Arial" w:cs="Arial"/>
            <w:b/>
          </w:rPr>
          <w:t>30 cm</w:t>
        </w:r>
      </w:smartTag>
      <w:r w:rsidRPr="00225993">
        <w:rPr>
          <w:rFonts w:ascii="Arial" w:hAnsi="Arial" w:cs="Arial"/>
          <w:b/>
          <w:color w:val="7030A0"/>
        </w:rPr>
        <w:t>,</w:t>
      </w:r>
      <w:r w:rsidRPr="00225993">
        <w:rPr>
          <w:rFonts w:ascii="Arial" w:hAnsi="Arial" w:cs="Arial"/>
          <w:b/>
        </w:rPr>
        <w:t xml:space="preserve"> </w:t>
      </w:r>
      <w:r w:rsidRPr="00225993">
        <w:rPr>
          <w:rFonts w:ascii="Arial" w:hAnsi="Arial" w:cs="Arial"/>
        </w:rPr>
        <w:t xml:space="preserve">trzymaną w ręku, wyposażoną tylko w jedną </w:t>
      </w:r>
      <w:proofErr w:type="spellStart"/>
      <w:r w:rsidRPr="00225993">
        <w:rPr>
          <w:rFonts w:ascii="Arial" w:hAnsi="Arial" w:cs="Arial"/>
        </w:rPr>
        <w:t>mormyszkę</w:t>
      </w:r>
      <w:proofErr w:type="spellEnd"/>
      <w:r w:rsidRPr="00225993">
        <w:rPr>
          <w:rFonts w:ascii="Arial" w:hAnsi="Arial" w:cs="Arial"/>
        </w:rPr>
        <w:t>.</w:t>
      </w:r>
    </w:p>
    <w:p w:rsidR="00CF37EB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Za wędkę </w:t>
      </w:r>
      <w:proofErr w:type="spellStart"/>
      <w:r w:rsidRPr="00225993">
        <w:rPr>
          <w:rFonts w:ascii="Arial" w:hAnsi="Arial" w:cs="Arial"/>
        </w:rPr>
        <w:t>podlodową</w:t>
      </w:r>
      <w:proofErr w:type="spellEnd"/>
      <w:r w:rsidRPr="00225993">
        <w:rPr>
          <w:rFonts w:ascii="Arial" w:hAnsi="Arial" w:cs="Arial"/>
        </w:rPr>
        <w:t xml:space="preserve"> uważa się: wędkę wykonaną z dowolnego materiału o łącznej długości nie mniej niż </w:t>
      </w:r>
      <w:smartTag w:uri="urn:schemas-microsoft-com:office:smarttags" w:element="metricconverter">
        <w:smartTagPr>
          <w:attr w:name="ProductID" w:val="30 cm"/>
        </w:smartTagPr>
        <w:r w:rsidRPr="00225993">
          <w:rPr>
            <w:rFonts w:ascii="Arial" w:hAnsi="Arial" w:cs="Arial"/>
          </w:rPr>
          <w:t>30 cm</w:t>
        </w:r>
      </w:smartTag>
      <w:r w:rsidRPr="0022599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F37EB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Długość </w:t>
      </w:r>
      <w:proofErr w:type="spellStart"/>
      <w:r w:rsidRPr="00225993">
        <w:rPr>
          <w:rFonts w:ascii="Arial" w:hAnsi="Arial" w:cs="Arial"/>
        </w:rPr>
        <w:t>mormyszki</w:t>
      </w:r>
      <w:proofErr w:type="spellEnd"/>
      <w:r w:rsidRPr="00225993">
        <w:rPr>
          <w:rFonts w:ascii="Arial" w:hAnsi="Arial" w:cs="Arial"/>
        </w:rPr>
        <w:t xml:space="preserve"> bez haczyka nie większa </w:t>
      </w:r>
      <w:r w:rsidRPr="00225993">
        <w:rPr>
          <w:rFonts w:ascii="Arial" w:hAnsi="Arial" w:cs="Arial"/>
          <w:b/>
        </w:rPr>
        <w:t xml:space="preserve">niż </w:t>
      </w:r>
      <w:smartTag w:uri="urn:schemas-microsoft-com:office:smarttags" w:element="metricconverter">
        <w:smartTagPr>
          <w:attr w:name="ProductID" w:val="15 mm"/>
        </w:smartTagPr>
        <w:r w:rsidRPr="00225993">
          <w:rPr>
            <w:rFonts w:ascii="Arial" w:hAnsi="Arial" w:cs="Arial"/>
            <w:b/>
          </w:rPr>
          <w:t>15 mm</w:t>
        </w:r>
      </w:smartTag>
      <w:r w:rsidRPr="00225993">
        <w:rPr>
          <w:rFonts w:ascii="Arial" w:hAnsi="Arial" w:cs="Arial"/>
        </w:rPr>
        <w:t xml:space="preserve">, haczyk pojedynczy wlutowany. Kolor i kształt </w:t>
      </w:r>
      <w:proofErr w:type="spellStart"/>
      <w:r w:rsidRPr="00225993">
        <w:rPr>
          <w:rFonts w:ascii="Arial" w:hAnsi="Arial" w:cs="Arial"/>
        </w:rPr>
        <w:t>mormyszki</w:t>
      </w:r>
      <w:proofErr w:type="spellEnd"/>
      <w:r w:rsidRPr="00225993">
        <w:rPr>
          <w:rFonts w:ascii="Arial" w:hAnsi="Arial" w:cs="Arial"/>
        </w:rPr>
        <w:t xml:space="preserve"> dowolny.</w:t>
      </w:r>
    </w:p>
    <w:p w:rsidR="00CF37EB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Zawodnik może mieć przy sobie nieograniczoną ilość wędek zapasowych.</w:t>
      </w:r>
    </w:p>
    <w:p w:rsidR="00CF37EB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Sygnalizator </w:t>
      </w:r>
      <w:proofErr w:type="spellStart"/>
      <w:r w:rsidRPr="00225993">
        <w:rPr>
          <w:rFonts w:ascii="Arial" w:hAnsi="Arial" w:cs="Arial"/>
        </w:rPr>
        <w:t>brań</w:t>
      </w:r>
      <w:proofErr w:type="spellEnd"/>
      <w:r w:rsidRPr="00225993">
        <w:rPr>
          <w:rFonts w:ascii="Arial" w:hAnsi="Arial" w:cs="Arial"/>
        </w:rPr>
        <w:t xml:space="preserve"> (</w:t>
      </w:r>
      <w:proofErr w:type="spellStart"/>
      <w:r w:rsidRPr="00225993">
        <w:rPr>
          <w:rFonts w:ascii="Arial" w:hAnsi="Arial" w:cs="Arial"/>
        </w:rPr>
        <w:t>kiwok</w:t>
      </w:r>
      <w:proofErr w:type="spellEnd"/>
      <w:r w:rsidRPr="00225993">
        <w:rPr>
          <w:rFonts w:ascii="Arial" w:hAnsi="Arial" w:cs="Arial"/>
        </w:rPr>
        <w:t>) jest wliczany do długości wędki.</w:t>
      </w:r>
    </w:p>
    <w:p w:rsidR="00CF37EB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Zawodnik w czasie zawodów używa wiertła ręcznego do lodu.</w:t>
      </w:r>
    </w:p>
    <w:p w:rsidR="00CF37EB" w:rsidRDefault="00CF37EB" w:rsidP="00CF37EB">
      <w:pPr>
        <w:pStyle w:val="Lista"/>
        <w:ind w:left="709" w:firstLine="0"/>
        <w:rPr>
          <w:rFonts w:ascii="Arial" w:hAnsi="Arial" w:cs="Arial"/>
          <w:b/>
        </w:rPr>
      </w:pPr>
      <w:r w:rsidRPr="00225993">
        <w:rPr>
          <w:rFonts w:ascii="Arial" w:hAnsi="Arial" w:cs="Arial"/>
          <w:b/>
        </w:rPr>
        <w:t>Zabrania się:</w:t>
      </w:r>
    </w:p>
    <w:p w:rsidR="00CF37EB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doczepiania jakichkolwiek materiałów do stosowanego z</w:t>
      </w:r>
      <w:r>
        <w:rPr>
          <w:rFonts w:ascii="Arial" w:hAnsi="Arial" w:cs="Arial"/>
        </w:rPr>
        <w:t>estawu i dodatkowego obciążenia;</w:t>
      </w:r>
    </w:p>
    <w:p w:rsidR="00CF37EB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stosowania echosond, kamer </w:t>
      </w:r>
      <w:proofErr w:type="spellStart"/>
      <w:r w:rsidRPr="00225993">
        <w:rPr>
          <w:rFonts w:ascii="Arial" w:hAnsi="Arial" w:cs="Arial"/>
        </w:rPr>
        <w:t>podlodowych</w:t>
      </w:r>
      <w:proofErr w:type="spellEnd"/>
      <w:r w:rsidRPr="00225993">
        <w:rPr>
          <w:rFonts w:ascii="Arial" w:hAnsi="Arial" w:cs="Arial"/>
        </w:rPr>
        <w:t xml:space="preserve"> w czasie oficjalnego treningu i trwania </w:t>
      </w:r>
      <w:r>
        <w:rPr>
          <w:rFonts w:ascii="Arial" w:hAnsi="Arial" w:cs="Arial"/>
        </w:rPr>
        <w:t>zawodów;</w:t>
      </w:r>
    </w:p>
    <w:p w:rsidR="00CF37EB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używanie środków łączności (np. telefonów, radiotelefonów itp.) w cz</w:t>
      </w:r>
      <w:r>
        <w:rPr>
          <w:rFonts w:ascii="Arial" w:hAnsi="Arial" w:cs="Arial"/>
        </w:rPr>
        <w:t>asie trwania tur zawodów;</w:t>
      </w:r>
    </w:p>
    <w:p w:rsidR="00CF37EB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lastRenderedPageBreak/>
        <w:t>używania przynęt pęczkowanyc</w:t>
      </w:r>
      <w:r>
        <w:rPr>
          <w:rFonts w:ascii="Arial" w:hAnsi="Arial" w:cs="Arial"/>
        </w:rPr>
        <w:t>h oraz przyklejanych do haczyka;</w:t>
      </w:r>
    </w:p>
    <w:p w:rsidR="00CF37EB" w:rsidRPr="00225993" w:rsidRDefault="00CF37EB" w:rsidP="00CF37EB">
      <w:pPr>
        <w:pStyle w:val="Lista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stosowania mechanicznych wierteł.</w:t>
      </w:r>
    </w:p>
    <w:p w:rsidR="00CF37EB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4401C8">
        <w:rPr>
          <w:rFonts w:ascii="Arial" w:hAnsi="Arial" w:cs="Arial"/>
        </w:rPr>
        <w:t xml:space="preserve">W czasie zawodów dozwolone jest stosowanie dowolnych przynęt i zanęt, oprócz żywych, martwych i sztucznych rybek oraz ich części, jak również ikry ryb i jaj mrówek. </w:t>
      </w:r>
    </w:p>
    <w:p w:rsidR="00CF37EB" w:rsidRPr="009345A3" w:rsidRDefault="00CF37EB" w:rsidP="00CF37EB">
      <w:pPr>
        <w:pStyle w:val="List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9E787E">
        <w:rPr>
          <w:rFonts w:ascii="Arial" w:hAnsi="Arial" w:cs="Arial"/>
          <w:color w:val="FF0000"/>
        </w:rPr>
        <w:t xml:space="preserve">Zanętę można używać bez wykorzystania </w:t>
      </w:r>
      <w:proofErr w:type="spellStart"/>
      <w:r w:rsidRPr="009E787E">
        <w:rPr>
          <w:rFonts w:ascii="Arial" w:hAnsi="Arial" w:cs="Arial"/>
          <w:color w:val="FF0000"/>
        </w:rPr>
        <w:t>zanętników</w:t>
      </w:r>
      <w:proofErr w:type="spellEnd"/>
      <w:r w:rsidRPr="009E787E">
        <w:rPr>
          <w:rFonts w:ascii="Arial" w:hAnsi="Arial" w:cs="Arial"/>
          <w:color w:val="FF0000"/>
        </w:rPr>
        <w:t xml:space="preserve"> stacjonarnych. Limit dla jednej tury używanych zanęt wynosi maksymalnie </w:t>
      </w:r>
      <w:r>
        <w:rPr>
          <w:rFonts w:ascii="Arial" w:hAnsi="Arial" w:cs="Arial"/>
          <w:color w:val="FF0000"/>
        </w:rPr>
        <w:t>do</w:t>
      </w:r>
      <w:r w:rsidRPr="00480AB0">
        <w:rPr>
          <w:rFonts w:ascii="Arial" w:hAnsi="Arial" w:cs="Arial"/>
          <w:color w:val="FF00FF"/>
        </w:rPr>
        <w:t xml:space="preserve"> </w:t>
      </w:r>
      <w:r w:rsidRPr="003B1EA7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-ch</w:t>
      </w:r>
      <w:r w:rsidRPr="003B1EA7">
        <w:rPr>
          <w:rFonts w:ascii="Arial" w:hAnsi="Arial" w:cs="Arial"/>
          <w:color w:val="FF0000"/>
        </w:rPr>
        <w:t xml:space="preserve"> litr</w:t>
      </w:r>
      <w:r>
        <w:rPr>
          <w:rFonts w:ascii="Arial" w:hAnsi="Arial" w:cs="Arial"/>
          <w:color w:val="FF0000"/>
        </w:rPr>
        <w:t>ów.</w:t>
      </w:r>
      <w:r w:rsidRPr="009E787E">
        <w:rPr>
          <w:rFonts w:ascii="Arial" w:hAnsi="Arial" w:cs="Arial"/>
          <w:color w:val="FF0000"/>
        </w:rPr>
        <w:t xml:space="preserve"> Zanęta przy pomiarze objętości może być w stanie sypkim wraz z ziemią, gliną, żwirem, piaskiem, ziarnami itp. i innymi dodatkami, które nie stanowią zagrożenia </w:t>
      </w:r>
      <w:r>
        <w:rPr>
          <w:rFonts w:ascii="Arial" w:hAnsi="Arial" w:cs="Arial"/>
          <w:color w:val="FF0000"/>
        </w:rPr>
        <w:t xml:space="preserve">dla fauny i środowiska wodnego. </w:t>
      </w:r>
      <w:r w:rsidRPr="009345A3">
        <w:rPr>
          <w:rFonts w:ascii="Arial" w:hAnsi="Arial" w:cs="Arial"/>
          <w:color w:val="FF0000"/>
        </w:rPr>
        <w:t>Zanęta musi być przedstawiona do kontroli w pudełkach ( butelkach) z fabrycznym oznaczeniem pojemności. Pudełka (butelki) muszą być zamknięte bez użycia dodatkowych elementów podtrzymujących zamknięcie</w:t>
      </w:r>
      <w:r w:rsidRPr="009345A3">
        <w:rPr>
          <w:rFonts w:ascii="Arial" w:hAnsi="Arial" w:cs="Arial"/>
          <w:i/>
          <w:color w:val="FF0000"/>
        </w:rPr>
        <w:t>.</w:t>
      </w:r>
    </w:p>
    <w:p w:rsidR="00CF37EB" w:rsidRPr="009E787E" w:rsidRDefault="00CF37EB" w:rsidP="00CF37EB">
      <w:pPr>
        <w:pStyle w:val="List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9E787E">
        <w:rPr>
          <w:rFonts w:ascii="Arial" w:hAnsi="Arial" w:cs="Arial"/>
          <w:b/>
          <w:color w:val="FF0000"/>
        </w:rPr>
        <w:t>Limit przynęty</w:t>
      </w:r>
      <w:r w:rsidRPr="009E787E">
        <w:rPr>
          <w:rFonts w:ascii="Arial" w:hAnsi="Arial" w:cs="Arial"/>
          <w:color w:val="FF0000"/>
        </w:rPr>
        <w:t xml:space="preserve"> dla jednej tury wynosi maksymalnie </w:t>
      </w:r>
      <w:smartTag w:uri="urn:schemas-microsoft-com:office:smarttags" w:element="metricconverter">
        <w:smartTagPr>
          <w:attr w:name="ProductID" w:val="1,5 litra"/>
        </w:smartTagPr>
        <w:r w:rsidRPr="009E787E">
          <w:rPr>
            <w:rFonts w:ascii="Arial" w:hAnsi="Arial" w:cs="Arial"/>
            <w:b/>
            <w:color w:val="FF0000"/>
          </w:rPr>
          <w:t>1,5 litra</w:t>
        </w:r>
      </w:smartTag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color w:val="FF0000"/>
        </w:rPr>
        <w:t>(robaki nie</w:t>
      </w:r>
      <w:r w:rsidRPr="009E787E">
        <w:rPr>
          <w:rFonts w:ascii="Arial" w:hAnsi="Arial" w:cs="Arial"/>
          <w:color w:val="FF0000"/>
        </w:rPr>
        <w:t>rozproszone bez jakichkolwiek dodatków) muszą być przedsta</w:t>
      </w:r>
      <w:r>
        <w:rPr>
          <w:rFonts w:ascii="Arial" w:hAnsi="Arial" w:cs="Arial"/>
          <w:color w:val="FF0000"/>
        </w:rPr>
        <w:t>wione do kontroli w pudełkach z </w:t>
      </w:r>
      <w:r w:rsidRPr="009E787E">
        <w:rPr>
          <w:rFonts w:ascii="Arial" w:hAnsi="Arial" w:cs="Arial"/>
          <w:color w:val="FF0000"/>
        </w:rPr>
        <w:t>fabrycznym oznaczeniem pojemnośc</w:t>
      </w:r>
      <w:r>
        <w:rPr>
          <w:rFonts w:ascii="Arial" w:hAnsi="Arial" w:cs="Arial"/>
          <w:color w:val="FF0000"/>
        </w:rPr>
        <w:t>i zgodnie z przepisami „</w:t>
      </w:r>
      <w:proofErr w:type="spellStart"/>
      <w:r>
        <w:rPr>
          <w:rFonts w:ascii="Arial" w:hAnsi="Arial" w:cs="Arial"/>
          <w:color w:val="FF0000"/>
        </w:rPr>
        <w:t>FIPSed</w:t>
      </w:r>
      <w:proofErr w:type="spellEnd"/>
      <w:r>
        <w:rPr>
          <w:rFonts w:ascii="Arial" w:hAnsi="Arial" w:cs="Arial"/>
          <w:color w:val="FF0000"/>
        </w:rPr>
        <w:t xml:space="preserve">”. </w:t>
      </w:r>
      <w:proofErr w:type="spellStart"/>
      <w:r>
        <w:rPr>
          <w:rFonts w:ascii="Arial" w:hAnsi="Arial" w:cs="Arial"/>
          <w:color w:val="FF0000"/>
        </w:rPr>
        <w:t>Jokers</w:t>
      </w:r>
      <w:proofErr w:type="spellEnd"/>
      <w:r>
        <w:rPr>
          <w:rFonts w:ascii="Arial" w:hAnsi="Arial" w:cs="Arial"/>
          <w:color w:val="FF0000"/>
        </w:rPr>
        <w:t xml:space="preserve"> i </w:t>
      </w:r>
      <w:r w:rsidRPr="009E787E">
        <w:rPr>
          <w:rFonts w:ascii="Arial" w:hAnsi="Arial" w:cs="Arial"/>
          <w:color w:val="FF0000"/>
        </w:rPr>
        <w:t xml:space="preserve">ochotka </w:t>
      </w:r>
      <w:r>
        <w:rPr>
          <w:rFonts w:ascii="Arial" w:hAnsi="Arial" w:cs="Arial"/>
          <w:b/>
          <w:color w:val="FF0000"/>
        </w:rPr>
        <w:t>(</w:t>
      </w:r>
      <w:smartTag w:uri="urn:schemas-microsoft-com:office:smarttags" w:element="metricconverter">
        <w:smartTagPr>
          <w:attr w:name="ProductID" w:val="1 litr"/>
        </w:smartTagPr>
        <w:r w:rsidRPr="009E787E">
          <w:rPr>
            <w:rFonts w:ascii="Arial" w:hAnsi="Arial" w:cs="Arial"/>
            <w:b/>
            <w:color w:val="FF0000"/>
          </w:rPr>
          <w:t>1 litr</w:t>
        </w:r>
      </w:smartTag>
      <w:r w:rsidRPr="009E787E">
        <w:rPr>
          <w:rFonts w:ascii="Arial" w:hAnsi="Arial" w:cs="Arial"/>
          <w:b/>
          <w:color w:val="FF0000"/>
        </w:rPr>
        <w:t>)</w:t>
      </w:r>
      <w:r w:rsidRPr="009E787E">
        <w:rPr>
          <w:rFonts w:ascii="Arial" w:hAnsi="Arial" w:cs="Arial"/>
          <w:color w:val="FF0000"/>
        </w:rPr>
        <w:t xml:space="preserve"> mogą być przedstawione do </w:t>
      </w:r>
      <w:r>
        <w:rPr>
          <w:rFonts w:ascii="Arial" w:hAnsi="Arial" w:cs="Arial"/>
          <w:color w:val="FF0000"/>
        </w:rPr>
        <w:t>kontroli w dwóch pudełkach (np. ¼ </w:t>
      </w:r>
      <w:r w:rsidRPr="009E787E">
        <w:rPr>
          <w:rFonts w:ascii="Arial" w:hAnsi="Arial" w:cs="Arial"/>
          <w:color w:val="FF0000"/>
        </w:rPr>
        <w:t xml:space="preserve">ochotki w pudełku </w:t>
      </w:r>
      <w:smartTag w:uri="urn:schemas-microsoft-com:office:smarttags" w:element="metricconverter">
        <w:smartTagPr>
          <w:attr w:name="ProductID" w:val="0,25 l"/>
        </w:smartTagPr>
        <w:r w:rsidRPr="009E787E">
          <w:rPr>
            <w:rFonts w:ascii="Arial" w:hAnsi="Arial" w:cs="Arial"/>
            <w:color w:val="FF0000"/>
          </w:rPr>
          <w:t>0,25 l</w:t>
        </w:r>
      </w:smartTag>
      <w:r w:rsidRPr="009E787E">
        <w:rPr>
          <w:rFonts w:ascii="Arial" w:hAnsi="Arial" w:cs="Arial"/>
          <w:color w:val="FF0000"/>
        </w:rPr>
        <w:t xml:space="preserve"> i ¾ </w:t>
      </w:r>
      <w:proofErr w:type="spellStart"/>
      <w:r w:rsidRPr="009E787E">
        <w:rPr>
          <w:rFonts w:ascii="Arial" w:hAnsi="Arial" w:cs="Arial"/>
          <w:color w:val="FF0000"/>
        </w:rPr>
        <w:t>jokers</w:t>
      </w:r>
      <w:r>
        <w:rPr>
          <w:rFonts w:ascii="Arial" w:hAnsi="Arial" w:cs="Arial"/>
          <w:color w:val="FF0000"/>
        </w:rPr>
        <w:t>a</w:t>
      </w:r>
      <w:proofErr w:type="spellEnd"/>
      <w:r w:rsidRPr="009E787E">
        <w:rPr>
          <w:rFonts w:ascii="Arial" w:hAnsi="Arial" w:cs="Arial"/>
          <w:color w:val="FF0000"/>
        </w:rPr>
        <w:t xml:space="preserve"> w pudełku </w:t>
      </w:r>
      <w:smartTag w:uri="urn:schemas-microsoft-com:office:smarttags" w:element="metricconverter">
        <w:smartTagPr>
          <w:attr w:name="ProductID" w:val="0,75 l"/>
        </w:smartTagPr>
        <w:r w:rsidRPr="009E787E">
          <w:rPr>
            <w:rFonts w:ascii="Arial" w:hAnsi="Arial" w:cs="Arial"/>
            <w:color w:val="FF0000"/>
          </w:rPr>
          <w:t>0,75 l</w:t>
        </w:r>
      </w:smartTag>
      <w:r w:rsidRPr="009E787E">
        <w:rPr>
          <w:rFonts w:ascii="Arial" w:hAnsi="Arial" w:cs="Arial"/>
          <w:color w:val="FF0000"/>
        </w:rPr>
        <w:t xml:space="preserve">), </w:t>
      </w:r>
      <w:r w:rsidRPr="009E787E">
        <w:rPr>
          <w:rFonts w:ascii="Arial" w:hAnsi="Arial" w:cs="Arial"/>
          <w:b/>
          <w:color w:val="FF0000"/>
        </w:rPr>
        <w:t xml:space="preserve">oraz </w:t>
      </w:r>
      <w:smartTag w:uri="urn:schemas-microsoft-com:office:smarttags" w:element="metricconverter">
        <w:smartTagPr>
          <w:attr w:name="ProductID" w:val="0,5 litra"/>
        </w:smartTagPr>
        <w:r w:rsidRPr="009E787E">
          <w:rPr>
            <w:rFonts w:ascii="Arial" w:hAnsi="Arial" w:cs="Arial"/>
            <w:b/>
            <w:color w:val="FF0000"/>
          </w:rPr>
          <w:t>0,5 litra</w:t>
        </w:r>
      </w:smartTag>
      <w:r w:rsidRPr="009E787E">
        <w:rPr>
          <w:rFonts w:ascii="Arial" w:hAnsi="Arial" w:cs="Arial"/>
          <w:color w:val="FF0000"/>
        </w:rPr>
        <w:t xml:space="preserve"> innych robaków. Pudełka muszą być zamknięte</w:t>
      </w:r>
      <w:r>
        <w:rPr>
          <w:rFonts w:ascii="Arial" w:hAnsi="Arial" w:cs="Arial"/>
          <w:color w:val="FF0000"/>
        </w:rPr>
        <w:t>,</w:t>
      </w:r>
      <w:r w:rsidRPr="009E787E">
        <w:rPr>
          <w:rFonts w:ascii="Arial" w:hAnsi="Arial" w:cs="Arial"/>
          <w:color w:val="FF0000"/>
        </w:rPr>
        <w:t xml:space="preserve"> bez użycia dodatkowych elemen</w:t>
      </w:r>
      <w:r>
        <w:rPr>
          <w:rFonts w:ascii="Arial" w:hAnsi="Arial" w:cs="Arial"/>
          <w:color w:val="FF0000"/>
        </w:rPr>
        <w:t>tów podtrzymujących zamknięcie.</w:t>
      </w:r>
    </w:p>
    <w:p w:rsidR="00CF37EB" w:rsidRPr="009E787E" w:rsidRDefault="00CF37EB" w:rsidP="00CF37EB">
      <w:pPr>
        <w:pStyle w:val="Lista"/>
        <w:spacing w:after="100" w:afterAutospacing="1"/>
        <w:ind w:left="1080" w:firstLine="0"/>
        <w:jc w:val="both"/>
        <w:rPr>
          <w:rFonts w:ascii="Arial" w:hAnsi="Arial" w:cs="Arial"/>
          <w:color w:val="FF0000"/>
        </w:rPr>
      </w:pPr>
      <w:r w:rsidRPr="009E787E">
        <w:rPr>
          <w:rFonts w:ascii="Arial" w:hAnsi="Arial" w:cs="Arial"/>
          <w:color w:val="FF0000"/>
        </w:rPr>
        <w:t xml:space="preserve">Inna forma prezentacji zanęty lub przynęty podczas kontroli będzie sankcjonowana </w:t>
      </w:r>
      <w:r w:rsidRPr="009E787E">
        <w:rPr>
          <w:rFonts w:ascii="Arial" w:hAnsi="Arial" w:cs="Arial"/>
          <w:b/>
          <w:color w:val="FF0000"/>
        </w:rPr>
        <w:t>trzema punktami karnymi</w:t>
      </w:r>
      <w:r w:rsidRPr="009E787E">
        <w:rPr>
          <w:rFonts w:ascii="Arial" w:hAnsi="Arial" w:cs="Arial"/>
          <w:color w:val="FF0000"/>
        </w:rPr>
        <w:t xml:space="preserve"> w klasyfikacji sektorowej.</w:t>
      </w:r>
    </w:p>
    <w:p w:rsidR="00CF37EB" w:rsidRPr="00104190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Kontrolne sprawdzenie ilości przygotowanej zanęty i przynęty przeprowadza upoważniona komisja techniczna nie później niż na 20 minut przed pierwszym sygnałem zawodów </w:t>
      </w:r>
      <w:r>
        <w:rPr>
          <w:rFonts w:ascii="Arial" w:hAnsi="Arial" w:cs="Arial"/>
        </w:rPr>
        <w:t>w </w:t>
      </w:r>
      <w:r w:rsidRPr="00225993">
        <w:rPr>
          <w:rFonts w:ascii="Arial" w:hAnsi="Arial" w:cs="Arial"/>
        </w:rPr>
        <w:t>miejscach ustalonych w czasie odprawy technicznej.</w:t>
      </w:r>
      <w:r w:rsidRPr="00225993">
        <w:rPr>
          <w:rFonts w:ascii="Arial" w:hAnsi="Arial" w:cs="Arial"/>
          <w:bCs/>
        </w:rPr>
        <w:t xml:space="preserve"> Po kontroli przynęty i zanęty kontrolowani zawodnicy muszą przejść do pasa neutralnego</w:t>
      </w:r>
      <w:r w:rsidRPr="00225993">
        <w:rPr>
          <w:rFonts w:ascii="Arial" w:hAnsi="Arial" w:cs="Arial"/>
          <w:bCs/>
          <w:color w:val="FF0000"/>
        </w:rPr>
        <w:t>.</w:t>
      </w:r>
    </w:p>
    <w:p w:rsidR="00CF37EB" w:rsidRPr="00225993" w:rsidRDefault="00CF37EB" w:rsidP="00CF37EB">
      <w:pPr>
        <w:pStyle w:val="Lista"/>
        <w:spacing w:after="120"/>
        <w:ind w:left="709" w:firstLine="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Stwierdzone w czasie kontroli nadwyżki zanęt i przynęt zostają za</w:t>
      </w:r>
      <w:r>
        <w:rPr>
          <w:rFonts w:ascii="Arial" w:hAnsi="Arial" w:cs="Arial"/>
        </w:rPr>
        <w:t xml:space="preserve">brane przez Komisję Techniczną. </w:t>
      </w:r>
      <w:r w:rsidRPr="004401C8">
        <w:rPr>
          <w:rFonts w:ascii="Arial" w:hAnsi="Arial" w:cs="Arial"/>
        </w:rPr>
        <w:t xml:space="preserve">Organizator po konsultacji z GKS może </w:t>
      </w:r>
      <w:r>
        <w:rPr>
          <w:rFonts w:ascii="Arial" w:hAnsi="Arial" w:cs="Arial"/>
          <w:color w:val="FF0000"/>
        </w:rPr>
        <w:t>zmniejszyć</w:t>
      </w:r>
      <w:r>
        <w:rPr>
          <w:rFonts w:ascii="Arial" w:hAnsi="Arial" w:cs="Arial"/>
        </w:rPr>
        <w:t xml:space="preserve"> limit używanych zanęt i </w:t>
      </w:r>
      <w:r w:rsidRPr="004401C8">
        <w:rPr>
          <w:rFonts w:ascii="Arial" w:hAnsi="Arial" w:cs="Arial"/>
        </w:rPr>
        <w:t>przynęt</w:t>
      </w:r>
      <w:r>
        <w:rPr>
          <w:rFonts w:ascii="Arial" w:hAnsi="Arial" w:cs="Arial"/>
        </w:rPr>
        <w:t>,</w:t>
      </w:r>
      <w:r w:rsidRPr="004401C8">
        <w:rPr>
          <w:rFonts w:ascii="Arial" w:hAnsi="Arial" w:cs="Arial"/>
        </w:rPr>
        <w:t xml:space="preserve"> informując</w:t>
      </w:r>
      <w:r>
        <w:rPr>
          <w:rFonts w:ascii="Arial" w:hAnsi="Arial" w:cs="Arial"/>
        </w:rPr>
        <w:t xml:space="preserve"> </w:t>
      </w:r>
      <w:r w:rsidRPr="004401C8">
        <w:rPr>
          <w:rFonts w:ascii="Arial" w:hAnsi="Arial" w:cs="Arial"/>
        </w:rPr>
        <w:t>o tym w Komunikacie</w:t>
      </w:r>
      <w:r w:rsidRPr="00225993">
        <w:rPr>
          <w:rFonts w:ascii="Arial" w:hAnsi="Arial" w:cs="Arial"/>
        </w:rPr>
        <w:t xml:space="preserve"> Nr1.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Otwory w lodzie wolno wykonywać wyłącznie świdrem ręcznym o maksymalnej średnicy do </w:t>
      </w:r>
      <w:smartTag w:uri="urn:schemas-microsoft-com:office:smarttags" w:element="metricconverter">
        <w:smartTagPr>
          <w:attr w:name="ProductID" w:val="20 cm"/>
        </w:smartTagPr>
        <w:r w:rsidRPr="00225993">
          <w:rPr>
            <w:rFonts w:ascii="Arial" w:hAnsi="Arial" w:cs="Arial"/>
          </w:rPr>
          <w:t>20</w:t>
        </w:r>
        <w:r>
          <w:rPr>
            <w:rFonts w:ascii="Arial" w:hAnsi="Arial" w:cs="Arial"/>
          </w:rPr>
          <w:t xml:space="preserve"> </w:t>
        </w:r>
        <w:r w:rsidRPr="00225993">
          <w:rPr>
            <w:rFonts w:ascii="Arial" w:hAnsi="Arial" w:cs="Arial"/>
          </w:rPr>
          <w:t>cm</w:t>
        </w:r>
      </w:smartTag>
      <w:r w:rsidRPr="00225993">
        <w:rPr>
          <w:rFonts w:ascii="Arial" w:hAnsi="Arial" w:cs="Arial"/>
        </w:rPr>
        <w:t>. Dopuszcza się stosowanie haka do „lądowania” ryb wyłącznie w przypadku ryb przewidzianych do zabrania. Świder na stanowisku musi znajdować się w</w:t>
      </w:r>
      <w:r>
        <w:rPr>
          <w:rFonts w:ascii="Arial" w:hAnsi="Arial" w:cs="Arial"/>
        </w:rPr>
        <w:t xml:space="preserve"> pozycji pionowej nożem w dół (</w:t>
      </w:r>
      <w:r w:rsidRPr="00225993">
        <w:rPr>
          <w:rFonts w:ascii="Arial" w:hAnsi="Arial" w:cs="Arial"/>
        </w:rPr>
        <w:t>wkręcony w lód).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Każdy zawodnik i sędzia musi być wyposażony w zabezpieczenia antypoślizgowe.</w:t>
      </w:r>
    </w:p>
    <w:p w:rsidR="00CF37EB" w:rsidRPr="004401C8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  <w:b/>
        </w:rPr>
      </w:pPr>
      <w:r w:rsidRPr="004401C8">
        <w:rPr>
          <w:rFonts w:ascii="Arial" w:hAnsi="Arial" w:cs="Arial"/>
          <w:b/>
        </w:rPr>
        <w:t xml:space="preserve">Organizator ma obowiązek wyposażyć każdego sędziego w linkę asekuracyjną zakończoną rzutka o długości minimum </w:t>
      </w:r>
      <w:smartTag w:uri="urn:schemas-microsoft-com:office:smarttags" w:element="metricconverter">
        <w:smartTagPr>
          <w:attr w:name="ProductID" w:val="10 m"/>
        </w:smartTagPr>
        <w:r w:rsidRPr="004401C8">
          <w:rPr>
            <w:rFonts w:ascii="Arial" w:hAnsi="Arial" w:cs="Arial"/>
            <w:b/>
          </w:rPr>
          <w:t>10 m</w:t>
        </w:r>
      </w:smartTag>
      <w:r w:rsidRPr="004401C8">
        <w:rPr>
          <w:rFonts w:ascii="Arial" w:hAnsi="Arial" w:cs="Arial"/>
          <w:b/>
        </w:rPr>
        <w:t>.</w:t>
      </w:r>
    </w:p>
    <w:p w:rsidR="00CF37EB" w:rsidRPr="00225993" w:rsidRDefault="00CF37EB" w:rsidP="00CF37EB">
      <w:pPr>
        <w:pStyle w:val="Tekstpodstawowyzwciciem2"/>
        <w:numPr>
          <w:ilvl w:val="0"/>
          <w:numId w:val="4"/>
        </w:numPr>
        <w:ind w:hanging="720"/>
        <w:jc w:val="both"/>
        <w:rPr>
          <w:rFonts w:ascii="Arial" w:hAnsi="Arial" w:cs="Arial"/>
          <w:b/>
        </w:rPr>
      </w:pPr>
      <w:r w:rsidRPr="00225993">
        <w:rPr>
          <w:rFonts w:ascii="Arial" w:hAnsi="Arial" w:cs="Arial"/>
          <w:b/>
        </w:rPr>
        <w:t>ORGANIZACJA I PRZEBIEG ZAWODÓW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Zawody mogą być rozgrywane w klasyfikacji indywidualnej i drużynowej bez podziału na kategorie.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Dopuszcza się rozgrywanie d</w:t>
      </w:r>
      <w:r>
        <w:rPr>
          <w:rFonts w:ascii="Arial" w:hAnsi="Arial" w:cs="Arial"/>
        </w:rPr>
        <w:t>wóch tur zawodów jednego dnia (</w:t>
      </w:r>
      <w:r w:rsidRPr="00225993">
        <w:rPr>
          <w:rFonts w:ascii="Arial" w:hAnsi="Arial" w:cs="Arial"/>
        </w:rPr>
        <w:t xml:space="preserve">w zwodach z cyklu </w:t>
      </w:r>
      <w:r w:rsidRPr="0044148B">
        <w:rPr>
          <w:rFonts w:ascii="Arial" w:hAnsi="Arial" w:cs="Arial"/>
          <w:color w:val="FF0000"/>
        </w:rPr>
        <w:t xml:space="preserve">Mistrzostw </w:t>
      </w:r>
      <w:r w:rsidRPr="00225993">
        <w:rPr>
          <w:rFonts w:ascii="Arial" w:hAnsi="Arial" w:cs="Arial"/>
        </w:rPr>
        <w:t>Polski decyzję w powyższej sprawie podejmuje Prezydium GKS).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Zawody </w:t>
      </w:r>
      <w:proofErr w:type="spellStart"/>
      <w:r w:rsidRPr="00225993">
        <w:rPr>
          <w:rFonts w:ascii="Arial" w:hAnsi="Arial" w:cs="Arial"/>
          <w:b/>
        </w:rPr>
        <w:t>trzyturowe</w:t>
      </w:r>
      <w:proofErr w:type="spellEnd"/>
      <w:r w:rsidRPr="00225993">
        <w:rPr>
          <w:rFonts w:ascii="Arial" w:hAnsi="Arial" w:cs="Arial"/>
        </w:rPr>
        <w:t>,</w:t>
      </w:r>
      <w:r w:rsidRPr="00225993">
        <w:rPr>
          <w:rFonts w:ascii="Arial" w:hAnsi="Arial" w:cs="Arial"/>
          <w:color w:val="00B0F0"/>
        </w:rPr>
        <w:t xml:space="preserve"> </w:t>
      </w:r>
      <w:proofErr w:type="spellStart"/>
      <w:r w:rsidRPr="00225993">
        <w:rPr>
          <w:rFonts w:ascii="Arial" w:hAnsi="Arial" w:cs="Arial"/>
        </w:rPr>
        <w:t>dwuturowe</w:t>
      </w:r>
      <w:proofErr w:type="spellEnd"/>
      <w:r w:rsidRPr="00225993">
        <w:rPr>
          <w:rFonts w:ascii="Arial" w:hAnsi="Arial" w:cs="Arial"/>
        </w:rPr>
        <w:t xml:space="preserve">, jedno i wielosektorowe mogą być rozgrywane na tym samym łowisku lub na różnych łowiskach. W zawodach </w:t>
      </w:r>
      <w:proofErr w:type="spellStart"/>
      <w:r w:rsidRPr="00225993">
        <w:rPr>
          <w:rFonts w:ascii="Arial" w:hAnsi="Arial" w:cs="Arial"/>
        </w:rPr>
        <w:t>wieloturowych</w:t>
      </w:r>
      <w:proofErr w:type="spellEnd"/>
      <w:r w:rsidRPr="00225993">
        <w:rPr>
          <w:rFonts w:ascii="Arial" w:hAnsi="Arial" w:cs="Arial"/>
        </w:rPr>
        <w:t xml:space="preserve"> stosuje się </w:t>
      </w:r>
      <w:r w:rsidRPr="00225993">
        <w:rPr>
          <w:rFonts w:ascii="Arial" w:hAnsi="Arial" w:cs="Arial"/>
          <w:b/>
        </w:rPr>
        <w:t xml:space="preserve">ponowne losowanie </w:t>
      </w:r>
      <w:r>
        <w:rPr>
          <w:rFonts w:ascii="Arial" w:hAnsi="Arial" w:cs="Arial"/>
          <w:b/>
          <w:color w:val="FF0000"/>
        </w:rPr>
        <w:t xml:space="preserve">sektorów </w:t>
      </w:r>
      <w:r w:rsidRPr="00225993">
        <w:rPr>
          <w:rFonts w:ascii="Arial" w:hAnsi="Arial" w:cs="Arial"/>
          <w:b/>
        </w:rPr>
        <w:t>na każdą z tur.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Organizator zawodów zapewnia każdemu zawodnikowi po dwie chorągiewki do oznaczania otworu w lodzie (otworem nazywamy odwiert na wylot w lodzie), z numerami odpowiadającymi numerom na identyfikatorach zawodnik</w:t>
      </w:r>
      <w:r w:rsidRPr="00DB1B7E">
        <w:rPr>
          <w:rFonts w:ascii="Arial" w:hAnsi="Arial" w:cs="Arial"/>
        </w:rPr>
        <w:t>ów</w:t>
      </w:r>
      <w:r w:rsidRPr="00225993">
        <w:rPr>
          <w:rFonts w:ascii="Arial" w:hAnsi="Arial" w:cs="Arial"/>
        </w:rPr>
        <w:t xml:space="preserve">. Wymiary chorągiewek są dowolne, </w:t>
      </w:r>
      <w:r w:rsidRPr="00225993">
        <w:rPr>
          <w:rFonts w:ascii="Arial" w:hAnsi="Arial" w:cs="Arial"/>
          <w:b/>
        </w:rPr>
        <w:t>muszą być widoczne</w:t>
      </w:r>
      <w:r w:rsidRPr="00225993">
        <w:rPr>
          <w:rFonts w:ascii="Arial" w:hAnsi="Arial" w:cs="Arial"/>
        </w:rPr>
        <w:t xml:space="preserve"> dla innych zawodników i sędziów.</w:t>
      </w:r>
    </w:p>
    <w:p w:rsidR="00CF37EB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Komputerowe lub ręczne losowanie sektorów dla zawodników odbywa się podczas odprawy technicznej kierowników drużyn, na poszczególne tury zawodów oraz numerów drużyn i numerów zawodników indywidualnych, pod którymi w czasie tur będą występowali.</w:t>
      </w:r>
    </w:p>
    <w:p w:rsidR="00CF37EB" w:rsidRPr="00225993" w:rsidRDefault="00CF37EB" w:rsidP="00CF37EB">
      <w:pPr>
        <w:pStyle w:val="Lista"/>
        <w:spacing w:after="120"/>
        <w:ind w:left="709" w:firstLine="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lastRenderedPageBreak/>
        <w:t>Przykład: w zawodach uczestniczy 12 drużyn oraz 7 zawodników indywidualnych, każda drużyna otrzymuje jeden wspólny numer, a zawodnicy indywidualni kolejne dalsze numery tj. od 13 do 19.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left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W każdym sektorze musi znajdować się po jednym zawodniku z każdej drużyny.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Czas trwania jednej tury zawodów wynosi 3 godziny, w przypadku rozgrywania 2 tur jednego dnia czas trwania tury wynosi 2 godziny. Dopuszcza się skrócenie czasu trwania tury zawodów z przyczyn losowych, lub wobec wystąpienia niekorzystnych warunków atmosferycznych. Aby tura była uznana</w:t>
      </w:r>
      <w:r w:rsidRPr="00225993">
        <w:rPr>
          <w:rFonts w:ascii="Arial" w:hAnsi="Arial" w:cs="Arial"/>
          <w:b/>
        </w:rPr>
        <w:t xml:space="preserve"> </w:t>
      </w:r>
      <w:r w:rsidRPr="00225993">
        <w:rPr>
          <w:rFonts w:ascii="Arial" w:hAnsi="Arial" w:cs="Arial"/>
        </w:rPr>
        <w:t>za rozegraną</w:t>
      </w:r>
      <w:r>
        <w:rPr>
          <w:rFonts w:ascii="Arial" w:hAnsi="Arial" w:cs="Arial"/>
        </w:rPr>
        <w:t>, nie może trwać krócej niż 1,5 </w:t>
      </w:r>
      <w:r w:rsidRPr="00225993">
        <w:rPr>
          <w:rFonts w:ascii="Arial" w:hAnsi="Arial" w:cs="Arial"/>
        </w:rPr>
        <w:t>godziny.</w:t>
      </w:r>
    </w:p>
    <w:p w:rsidR="00CF37EB" w:rsidRPr="00225993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Przed pierwszym sygnałem (w czasie ustalonym podczas odprawy technicznej) zawodnicy odnotowują swoją obecność u sędziego sektorowego. </w:t>
      </w:r>
    </w:p>
    <w:p w:rsidR="00CF37EB" w:rsidRDefault="00CF37EB" w:rsidP="00CF37EB">
      <w:pPr>
        <w:pStyle w:val="Lista"/>
        <w:numPr>
          <w:ilvl w:val="1"/>
          <w:numId w:val="4"/>
        </w:numPr>
        <w:tabs>
          <w:tab w:val="clear" w:pos="454"/>
          <w:tab w:val="left" w:pos="720"/>
        </w:tabs>
        <w:ind w:left="720" w:hanging="720"/>
        <w:rPr>
          <w:rFonts w:ascii="Arial" w:hAnsi="Arial" w:cs="Arial"/>
        </w:rPr>
      </w:pPr>
      <w:r w:rsidRPr="00225993">
        <w:rPr>
          <w:rFonts w:ascii="Arial" w:hAnsi="Arial" w:cs="Arial"/>
        </w:rPr>
        <w:t>Obowiązują następujące sygnały:</w:t>
      </w:r>
    </w:p>
    <w:p w:rsidR="00CF37EB" w:rsidRDefault="00CF37EB" w:rsidP="00CF37EB">
      <w:pPr>
        <w:pStyle w:val="Lista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pierwszy sygnał</w:t>
      </w:r>
      <w:r w:rsidRPr="00225993">
        <w:rPr>
          <w:rFonts w:ascii="Arial" w:hAnsi="Arial" w:cs="Arial"/>
        </w:rPr>
        <w:t xml:space="preserve"> - na 5 minut przed rozpoczęciem zawodów, po którym zawodnicy wchodzą do swojego sektora i zajmują stanowiska wybrane przez nich do wiercenia otworów i zaznaczają je chorągiewką. W czasie wejścia zawodników do sektora noże wiertła muszą znajdować się w pokrowcu. Pokrowiec jest zdejmowany z noża wiertła </w:t>
      </w:r>
      <w:r w:rsidRPr="00225993">
        <w:rPr>
          <w:rFonts w:ascii="Arial" w:hAnsi="Arial" w:cs="Arial"/>
          <w:b/>
        </w:rPr>
        <w:t xml:space="preserve">przed samym użyciem. </w:t>
      </w:r>
      <w:r w:rsidRPr="00225993">
        <w:rPr>
          <w:rFonts w:ascii="Arial" w:hAnsi="Arial" w:cs="Arial"/>
        </w:rPr>
        <w:t xml:space="preserve">W sektorze zawodnicy rozmieszczają się w odległości, co najmniej </w:t>
      </w:r>
      <w:smartTag w:uri="urn:schemas-microsoft-com:office:smarttags" w:element="metricconverter">
        <w:smartTagPr>
          <w:attr w:name="ProductID" w:val="5 metr￳w"/>
        </w:smartTagPr>
        <w:r w:rsidRPr="00225993">
          <w:rPr>
            <w:rFonts w:ascii="Arial" w:hAnsi="Arial" w:cs="Arial"/>
          </w:rPr>
          <w:t>5 metrów</w:t>
        </w:r>
      </w:smartTag>
      <w:r w:rsidRPr="00225993">
        <w:rPr>
          <w:rFonts w:ascii="Arial" w:hAnsi="Arial" w:cs="Arial"/>
        </w:rPr>
        <w:t xml:space="preserve"> jeden od drugiego. W przypadku sporu, przy umieszczeniu chorągiewek zawodników w odległości mniejszej niż </w:t>
      </w:r>
      <w:smartTag w:uri="urn:schemas-microsoft-com:office:smarttags" w:element="metricconverter">
        <w:smartTagPr>
          <w:attr w:name="ProductID" w:val="5 metr￳w"/>
        </w:smartTagPr>
        <w:r w:rsidRPr="00225993">
          <w:rPr>
            <w:rFonts w:ascii="Arial" w:hAnsi="Arial" w:cs="Arial"/>
          </w:rPr>
          <w:t>5 metrów</w:t>
        </w:r>
      </w:smartTag>
      <w:r w:rsidRPr="00225993">
        <w:rPr>
          <w:rFonts w:ascii="Arial" w:hAnsi="Arial" w:cs="Arial"/>
        </w:rPr>
        <w:t>, spór jest rozstrzygany przez sędziego, w tym poprzez losowanie;</w:t>
      </w:r>
    </w:p>
    <w:p w:rsidR="00CF37EB" w:rsidRDefault="00CF37EB" w:rsidP="00CF37EB">
      <w:pPr>
        <w:pStyle w:val="Lista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drugi sygnał</w:t>
      </w:r>
      <w:r w:rsidRPr="00225993">
        <w:rPr>
          <w:rFonts w:ascii="Arial" w:hAnsi="Arial" w:cs="Arial"/>
        </w:rPr>
        <w:t xml:space="preserve"> oznacza rozpoczęcie łowienia. Zawodnicy mogą swobodnie przemieszczać się w swoich sektorach i wiercić nieograniczoną liczbę otworów</w:t>
      </w:r>
      <w:r w:rsidRPr="00225993">
        <w:rPr>
          <w:rFonts w:ascii="Arial" w:hAnsi="Arial" w:cs="Arial"/>
          <w:color w:val="FF0000"/>
        </w:rPr>
        <w:t>.</w:t>
      </w:r>
      <w:r w:rsidRPr="00225993">
        <w:rPr>
          <w:rFonts w:ascii="Arial" w:hAnsi="Arial" w:cs="Arial"/>
        </w:rPr>
        <w:t xml:space="preserve"> Stanowisko jest uważane za zajęte po rozpoczęciu wiercenia otworu oznaczonego chorągiewką. Za rozpoczęcie wiercenia jest uważane ustawienie wiertła na lodzie. Łowienie jest dozwolone nie bliżej niż </w:t>
      </w:r>
      <w:smartTag w:uri="urn:schemas-microsoft-com:office:smarttags" w:element="metricconverter">
        <w:smartTagPr>
          <w:attr w:name="ProductID" w:val="5 metr￳w"/>
        </w:smartTagPr>
        <w:r w:rsidRPr="00225993">
          <w:rPr>
            <w:rFonts w:ascii="Arial" w:hAnsi="Arial" w:cs="Arial"/>
          </w:rPr>
          <w:t>5 metrów</w:t>
        </w:r>
      </w:smartTag>
      <w:r w:rsidRPr="00225993">
        <w:rPr>
          <w:rFonts w:ascii="Arial" w:hAnsi="Arial" w:cs="Arial"/>
        </w:rPr>
        <w:t xml:space="preserve"> od oznaczonych chorągiewkami obcych otworów. Chorągiewka winna znajdować się na lodzie w odległości nie większej niż </w:t>
      </w:r>
      <w:smartTag w:uri="urn:schemas-microsoft-com:office:smarttags" w:element="metricconverter">
        <w:smartTagPr>
          <w:attr w:name="ProductID" w:val="30 cm"/>
        </w:smartTagPr>
        <w:r w:rsidRPr="00225993">
          <w:rPr>
            <w:rFonts w:ascii="Arial" w:hAnsi="Arial" w:cs="Arial"/>
          </w:rPr>
          <w:t>30 cm</w:t>
        </w:r>
      </w:smartTag>
      <w:r w:rsidRPr="00225993">
        <w:rPr>
          <w:rFonts w:ascii="Arial" w:hAnsi="Arial" w:cs="Arial"/>
        </w:rPr>
        <w:t xml:space="preserve"> od zajętego otworu i być widoczna dla sędziów i innych zawodników. Zawodnikom zabrania się pozostawiania obok niezajętych otworów jakichkolwiek innych przedmiotów, oprócz wiertła</w:t>
      </w:r>
      <w:r w:rsidRPr="00225993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Zabronione jest łowienie ryb w </w:t>
      </w:r>
      <w:r w:rsidRPr="00225993">
        <w:rPr>
          <w:rFonts w:ascii="Arial" w:hAnsi="Arial" w:cs="Arial"/>
        </w:rPr>
        <w:t>otworze nieoznaczonym chorągiewką. Do łowienia zalicza się każde wykorzystanie otworu, w tym wiercenie   otworu i nęcenie;</w:t>
      </w:r>
    </w:p>
    <w:p w:rsidR="00CF37EB" w:rsidRDefault="00CF37EB" w:rsidP="00CF37EB">
      <w:pPr>
        <w:pStyle w:val="Lista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trzeci sygnał</w:t>
      </w:r>
      <w:r w:rsidRPr="00225993">
        <w:rPr>
          <w:rFonts w:ascii="Arial" w:hAnsi="Arial" w:cs="Arial"/>
        </w:rPr>
        <w:t xml:space="preserve"> – oznacza, że do zakończenia zawodów pozostało 5 minut.</w:t>
      </w:r>
    </w:p>
    <w:p w:rsidR="00CF37EB" w:rsidRDefault="00CF37EB" w:rsidP="00CF37EB">
      <w:pPr>
        <w:pStyle w:val="Lista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czwarty sygnał</w:t>
      </w:r>
      <w:r w:rsidRPr="00225993">
        <w:rPr>
          <w:rFonts w:ascii="Arial" w:hAnsi="Arial" w:cs="Arial"/>
        </w:rPr>
        <w:t xml:space="preserve"> – oznacza zakończenie zawodów,</w:t>
      </w:r>
      <w:r w:rsidRPr="00225993">
        <w:rPr>
          <w:rFonts w:ascii="Arial" w:hAnsi="Arial" w:cs="Arial"/>
          <w:color w:val="FF0000"/>
        </w:rPr>
        <w:t xml:space="preserve"> </w:t>
      </w:r>
      <w:r w:rsidRPr="00225993">
        <w:rPr>
          <w:rFonts w:ascii="Arial" w:hAnsi="Arial" w:cs="Arial"/>
        </w:rPr>
        <w:t>zawodnik pozostaje przy swoim otworze, aż do momentu przybycia sędziego, przekazuje ryby sędziemu i jest obecny (lub jego przedstawiciel) przy ważeniu ryb. Po podpisaniu karty startowej nie są przyjmowane żadne odwołania lub protesty dotyczące wagi i jakości złowionych ryb.</w:t>
      </w:r>
    </w:p>
    <w:p w:rsidR="00CF37EB" w:rsidRPr="00225993" w:rsidRDefault="00CF37EB" w:rsidP="00CF37EB">
      <w:pPr>
        <w:pStyle w:val="Lista"/>
        <w:spacing w:after="120"/>
        <w:ind w:left="1134" w:firstLine="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Po czwartym sygnale nie zalicza się żadnej ryby wyjętej z wody.</w:t>
      </w:r>
    </w:p>
    <w:p w:rsidR="00CF37EB" w:rsidRPr="00225993" w:rsidRDefault="00CF37EB" w:rsidP="00CF37EB">
      <w:pPr>
        <w:pStyle w:val="Lista"/>
        <w:numPr>
          <w:ilvl w:val="1"/>
          <w:numId w:val="5"/>
        </w:numPr>
        <w:tabs>
          <w:tab w:val="left" w:pos="720"/>
        </w:tabs>
        <w:spacing w:after="120"/>
        <w:ind w:left="68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Wszystkie czynności powinny być wykonyw</w:t>
      </w:r>
      <w:r>
        <w:rPr>
          <w:rFonts w:ascii="Arial" w:hAnsi="Arial" w:cs="Arial"/>
        </w:rPr>
        <w:t>ane przez zawodnika spokojnie i ze </w:t>
      </w:r>
      <w:r w:rsidRPr="00225993">
        <w:rPr>
          <w:rFonts w:ascii="Arial" w:hAnsi="Arial" w:cs="Arial"/>
        </w:rPr>
        <w:t>szczególną rozwagą nie przeszkadzając innym zawodnikom.</w:t>
      </w:r>
    </w:p>
    <w:p w:rsidR="00CF37EB" w:rsidRDefault="00CF37EB" w:rsidP="00CF37EB">
      <w:pPr>
        <w:pStyle w:val="Lista"/>
        <w:numPr>
          <w:ilvl w:val="1"/>
          <w:numId w:val="5"/>
        </w:numPr>
        <w:tabs>
          <w:tab w:val="left" w:pos="720"/>
        </w:tabs>
        <w:ind w:left="68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Zawodnik po pierwszym sygnale nie może korzystać z pomocy innych osób, z wyjątkiem przypadków losowych, zabrania się donoszenia zawodnik</w:t>
      </w:r>
      <w:r>
        <w:rPr>
          <w:rFonts w:ascii="Arial" w:hAnsi="Arial" w:cs="Arial"/>
        </w:rPr>
        <w:t>om sprzętu, zanęt i przynęt. Za </w:t>
      </w:r>
      <w:r w:rsidRPr="00225993">
        <w:rPr>
          <w:rFonts w:ascii="Arial" w:hAnsi="Arial" w:cs="Arial"/>
        </w:rPr>
        <w:t>zgodą sędziego możliwa jest wymiana wiertła w razie jego uszkodzenia. Dostęp do strefy neutralnej mają wyłącznie sędziowie, trenerzy ekip oraz osoby upoważnione przez Sędziego Głównego. Trenerzy oraz osoby upoważnione do poruszania się w strefie neutralnej nie mogą przeszkadzać sędziom w wykonywaniu ich obowiązków, ani bezpodstawnie podważać ich decyzji. W przypadku nie stosowania się  do poleceń sędziego osoby te otrzymują ostrzeżenie. Powtórne naruszenie przepisów skutkuje usunięcie</w:t>
      </w:r>
      <w:r w:rsidRPr="00DB1B7E">
        <w:rPr>
          <w:rFonts w:ascii="Arial" w:hAnsi="Arial" w:cs="Arial"/>
        </w:rPr>
        <w:t>m</w:t>
      </w:r>
      <w:r w:rsidRPr="00225993">
        <w:rPr>
          <w:rFonts w:ascii="Arial" w:hAnsi="Arial" w:cs="Arial"/>
        </w:rPr>
        <w:t xml:space="preserve"> ze strefy neutralnej.</w:t>
      </w:r>
    </w:p>
    <w:p w:rsidR="00CF37EB" w:rsidRPr="00800F0F" w:rsidRDefault="00CF37EB" w:rsidP="00CF37EB">
      <w:pPr>
        <w:pStyle w:val="Lista"/>
        <w:spacing w:after="120"/>
        <w:ind w:left="709" w:firstLine="0"/>
        <w:jc w:val="both"/>
        <w:rPr>
          <w:rFonts w:ascii="Arial" w:hAnsi="Arial" w:cs="Arial"/>
        </w:rPr>
      </w:pPr>
      <w:r w:rsidRPr="00225993">
        <w:rPr>
          <w:rFonts w:ascii="Arial" w:hAnsi="Arial" w:cs="Arial"/>
          <w:bCs/>
        </w:rPr>
        <w:t>Sędzia sektorowy i sędziowie kontrolni w czasie trwania tury zawodów przebywają wewnątrz swojego sektora w takim miejscu, aby nie przeszkadzali zawodnikom (</w:t>
      </w:r>
      <w:r>
        <w:rPr>
          <w:rFonts w:ascii="Arial" w:hAnsi="Arial" w:cs="Arial"/>
          <w:snapToGrid w:val="0"/>
          <w:spacing w:val="-8"/>
        </w:rPr>
        <w:t>max 3 </w:t>
      </w:r>
      <w:r w:rsidRPr="00225993">
        <w:rPr>
          <w:rFonts w:ascii="Arial" w:hAnsi="Arial" w:cs="Arial"/>
          <w:snapToGrid w:val="0"/>
          <w:spacing w:val="-8"/>
        </w:rPr>
        <w:t>sędziów kontrolnych w</w:t>
      </w:r>
      <w:r>
        <w:rPr>
          <w:rFonts w:ascii="Arial" w:hAnsi="Arial" w:cs="Arial"/>
          <w:snapToGrid w:val="0"/>
          <w:spacing w:val="-8"/>
        </w:rPr>
        <w:t xml:space="preserve"> sektorze).</w:t>
      </w:r>
    </w:p>
    <w:p w:rsidR="00CF37EB" w:rsidRPr="00356CE6" w:rsidRDefault="00CF37EB" w:rsidP="00CF37EB">
      <w:pPr>
        <w:pStyle w:val="Tekstpodstawowyzwciciem2"/>
        <w:numPr>
          <w:ilvl w:val="0"/>
          <w:numId w:val="4"/>
        </w:numPr>
        <w:ind w:hanging="720"/>
        <w:jc w:val="both"/>
        <w:rPr>
          <w:rFonts w:ascii="Arial" w:hAnsi="Arial" w:cs="Arial"/>
          <w:vanish/>
        </w:rPr>
      </w:pPr>
      <w:r w:rsidRPr="00356CE6">
        <w:rPr>
          <w:rFonts w:ascii="Arial" w:hAnsi="Arial" w:cs="Arial"/>
          <w:b/>
        </w:rPr>
        <w:lastRenderedPageBreak/>
        <w:t>RYBY ŁOWIONE W ZAWODACH</w:t>
      </w:r>
      <w:r>
        <w:rPr>
          <w:rFonts w:ascii="Arial" w:hAnsi="Arial" w:cs="Arial"/>
          <w:b/>
        </w:rPr>
        <w:t>.</w:t>
      </w:r>
    </w:p>
    <w:p w:rsidR="00CF37EB" w:rsidRPr="00225993" w:rsidRDefault="00CF37EB" w:rsidP="00CF37EB">
      <w:pPr>
        <w:pStyle w:val="Lista"/>
        <w:numPr>
          <w:ilvl w:val="1"/>
          <w:numId w:val="5"/>
        </w:numPr>
        <w:tabs>
          <w:tab w:val="clear" w:pos="397"/>
        </w:tabs>
        <w:spacing w:after="120"/>
        <w:ind w:left="680" w:hanging="720"/>
        <w:jc w:val="both"/>
        <w:rPr>
          <w:rFonts w:ascii="Arial" w:hAnsi="Arial" w:cs="Arial"/>
          <w:strike/>
        </w:rPr>
      </w:pPr>
      <w:r w:rsidRPr="00225993">
        <w:rPr>
          <w:rFonts w:ascii="Arial" w:hAnsi="Arial" w:cs="Arial"/>
        </w:rPr>
        <w:t xml:space="preserve">W czasie zawodów łowi się ryby, na które w dniu zawodów nie ma okresu ochronnego i z zachowaniem wymiarów ochronnych zgodnie z R.A.P.R. </w:t>
      </w:r>
    </w:p>
    <w:p w:rsidR="00CF37EB" w:rsidRPr="00225993" w:rsidRDefault="00CF37EB" w:rsidP="00CF37EB">
      <w:pPr>
        <w:pStyle w:val="Lista"/>
        <w:numPr>
          <w:ilvl w:val="1"/>
          <w:numId w:val="5"/>
        </w:numPr>
        <w:tabs>
          <w:tab w:val="clear" w:pos="397"/>
        </w:tabs>
        <w:spacing w:after="120"/>
        <w:ind w:left="68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Nie obowiązują limity ilościowe i wagowe łowionych ryb.</w:t>
      </w:r>
    </w:p>
    <w:p w:rsidR="00CF37EB" w:rsidRPr="00225993" w:rsidRDefault="00CF37EB" w:rsidP="00CF37EB">
      <w:pPr>
        <w:pStyle w:val="Lista"/>
        <w:numPr>
          <w:ilvl w:val="1"/>
          <w:numId w:val="5"/>
        </w:numPr>
        <w:tabs>
          <w:tab w:val="clear" w:pos="397"/>
        </w:tabs>
        <w:spacing w:after="120"/>
        <w:ind w:left="680" w:hanging="7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Ryby po złowieniu powinny zostać zabite i przechowywane w oznakowanych pojemnikach dostarczonych przez organizatora.</w:t>
      </w:r>
    </w:p>
    <w:p w:rsidR="00CF37EB" w:rsidRPr="00225993" w:rsidRDefault="00CF37EB" w:rsidP="00CF37EB">
      <w:pPr>
        <w:numPr>
          <w:ilvl w:val="1"/>
          <w:numId w:val="6"/>
        </w:numPr>
        <w:tabs>
          <w:tab w:val="left" w:pos="0"/>
          <w:tab w:val="left" w:pos="709"/>
        </w:tabs>
        <w:spacing w:after="120"/>
        <w:rPr>
          <w:rFonts w:ascii="Arial" w:hAnsi="Arial" w:cs="Arial"/>
          <w:b/>
        </w:rPr>
      </w:pPr>
      <w:r w:rsidRPr="00225993">
        <w:rPr>
          <w:rFonts w:ascii="Arial" w:hAnsi="Arial" w:cs="Arial"/>
        </w:rPr>
        <w:t>Ryby złowione w zawodach zabezpiecza organizator.</w:t>
      </w:r>
    </w:p>
    <w:p w:rsidR="00CF37EB" w:rsidRPr="00225993" w:rsidRDefault="00CF37EB" w:rsidP="00CF37EB">
      <w:pPr>
        <w:numPr>
          <w:ilvl w:val="0"/>
          <w:numId w:val="6"/>
        </w:numPr>
        <w:spacing w:after="120"/>
        <w:ind w:left="720" w:hanging="720"/>
        <w:rPr>
          <w:rFonts w:ascii="Arial" w:hAnsi="Arial" w:cs="Arial"/>
          <w:b/>
        </w:rPr>
      </w:pPr>
      <w:r w:rsidRPr="00225993">
        <w:rPr>
          <w:rFonts w:ascii="Arial" w:hAnsi="Arial" w:cs="Arial"/>
          <w:b/>
        </w:rPr>
        <w:t>ZASADY USTALANIA WYNIKÓW.</w:t>
      </w:r>
    </w:p>
    <w:p w:rsidR="00CF37EB" w:rsidRDefault="00CF37EB" w:rsidP="00CF37EB">
      <w:pPr>
        <w:numPr>
          <w:ilvl w:val="1"/>
          <w:numId w:val="6"/>
        </w:numPr>
        <w:shd w:val="clear" w:color="auto" w:fill="FFFFFF"/>
        <w:tabs>
          <w:tab w:val="left" w:pos="709"/>
        </w:tabs>
        <w:spacing w:after="12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Zawodnik otrzymuje jeden punkt za każdy gram złowionych ryb. </w:t>
      </w:r>
    </w:p>
    <w:p w:rsidR="00CF37EB" w:rsidRPr="00111C90" w:rsidRDefault="00CF37EB" w:rsidP="00CF37EB">
      <w:pPr>
        <w:numPr>
          <w:ilvl w:val="1"/>
          <w:numId w:val="6"/>
        </w:numPr>
        <w:shd w:val="clear" w:color="auto" w:fill="FFFFFF"/>
        <w:tabs>
          <w:tab w:val="left" w:pos="709"/>
          <w:tab w:val="num" w:pos="851"/>
        </w:tabs>
        <w:spacing w:after="120"/>
        <w:ind w:left="709" w:hanging="709"/>
        <w:jc w:val="both"/>
        <w:rPr>
          <w:rFonts w:ascii="Arial" w:hAnsi="Arial" w:cs="Arial"/>
        </w:rPr>
      </w:pPr>
      <w:r w:rsidRPr="00111C90">
        <w:rPr>
          <w:rFonts w:ascii="Arial" w:hAnsi="Arial" w:cs="Arial"/>
        </w:rPr>
        <w:t xml:space="preserve"> Za przedłożenie komisji sędziowskiej ryb zbrudzonych, oblodzonych lub trzymanych </w:t>
      </w:r>
      <w:r>
        <w:rPr>
          <w:rFonts w:ascii="Arial" w:hAnsi="Arial" w:cs="Arial"/>
        </w:rPr>
        <w:t>w </w:t>
      </w:r>
      <w:r w:rsidRPr="00111C90">
        <w:rPr>
          <w:rFonts w:ascii="Arial" w:hAnsi="Arial" w:cs="Arial"/>
        </w:rPr>
        <w:t>wodzie, tytułem kary odlicza się zawodnikowi 50% punktów wagowych z ilości punktów uzyskanych.</w:t>
      </w:r>
    </w:p>
    <w:p w:rsidR="00CF37EB" w:rsidRPr="00225993" w:rsidRDefault="00CF37EB" w:rsidP="00CF37EB">
      <w:pPr>
        <w:pStyle w:val="Akapitzlist"/>
        <w:widowControl/>
        <w:numPr>
          <w:ilvl w:val="0"/>
          <w:numId w:val="6"/>
        </w:numPr>
        <w:shd w:val="clear" w:color="auto" w:fill="FFFFFF"/>
        <w:tabs>
          <w:tab w:val="left" w:pos="900"/>
        </w:tabs>
        <w:suppressAutoHyphens w:val="0"/>
        <w:spacing w:after="120"/>
        <w:ind w:left="720" w:hanging="720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PUNKTACJA.</w:t>
      </w:r>
    </w:p>
    <w:p w:rsidR="00CF37EB" w:rsidRPr="00225993" w:rsidRDefault="00CF37EB" w:rsidP="00CF37EB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709"/>
        </w:tabs>
        <w:suppressAutoHyphens w:val="0"/>
        <w:spacing w:after="120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Podstawą klasyfikacji zawodnika są punkty zawodnika uzyskane za wagę złowionych ryb, </w:t>
      </w:r>
      <w:r w:rsidRPr="00225993">
        <w:rPr>
          <w:rFonts w:ascii="Arial" w:hAnsi="Arial" w:cs="Arial"/>
          <w:b/>
        </w:rPr>
        <w:t>zwanych dalej punktami</w:t>
      </w:r>
      <w:r w:rsidRPr="00225993">
        <w:rPr>
          <w:rFonts w:ascii="Arial" w:hAnsi="Arial" w:cs="Arial"/>
        </w:rPr>
        <w:t xml:space="preserve"> wraz z ewentualnymi punktami karnymi</w:t>
      </w:r>
    </w:p>
    <w:p w:rsidR="00CF37EB" w:rsidRPr="00225993" w:rsidRDefault="00CF37EB" w:rsidP="00CF37EB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709"/>
        </w:tabs>
        <w:suppressAutoHyphens w:val="0"/>
        <w:spacing w:after="120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Miejsce "ex aequo", to miejsce równorzędne zajęte przez więcej niż jednego zawodnika. Zawodnikowi następnemu po grupie zawodników sklasyfikowanych „ex aequo” przyznaje się kolejne miejsce po </w:t>
      </w:r>
      <w:r w:rsidRPr="004401C8">
        <w:rPr>
          <w:rFonts w:ascii="Arial" w:hAnsi="Arial" w:cs="Arial"/>
        </w:rPr>
        <w:t>liczbie wyprzedzających</w:t>
      </w:r>
      <w:r w:rsidRPr="00225993">
        <w:rPr>
          <w:rFonts w:ascii="Arial" w:hAnsi="Arial" w:cs="Arial"/>
        </w:rPr>
        <w:t xml:space="preserve"> go zawodników. Powyższa zasada dotyczy także numerowania miejsca drużyny.</w:t>
      </w:r>
    </w:p>
    <w:p w:rsidR="00CF37EB" w:rsidRPr="00225993" w:rsidRDefault="00CF37EB" w:rsidP="00CF37EB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709"/>
        </w:tabs>
        <w:suppressAutoHyphens w:val="0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Zawodnik zdyskwalifikowany</w:t>
      </w:r>
      <w:r w:rsidRPr="00225993">
        <w:rPr>
          <w:rFonts w:ascii="Arial" w:hAnsi="Arial" w:cs="Arial"/>
        </w:rPr>
        <w:t xml:space="preserve"> jest klasyfikowany</w:t>
      </w:r>
      <w:r w:rsidRPr="00225993">
        <w:rPr>
          <w:rFonts w:ascii="Arial" w:hAnsi="Arial" w:cs="Arial"/>
          <w:b/>
        </w:rPr>
        <w:t xml:space="preserve"> </w:t>
      </w:r>
      <w:r w:rsidRPr="00225993">
        <w:rPr>
          <w:rFonts w:ascii="Arial" w:hAnsi="Arial" w:cs="Arial"/>
        </w:rPr>
        <w:t xml:space="preserve">na ostatnim miejscu (numer kolejny ostatniego zawodnika w najliczniej obsadzonym sektorze danej kategorii)  plus 1. </w:t>
      </w:r>
      <w:r>
        <w:rPr>
          <w:rFonts w:ascii="Arial" w:hAnsi="Arial" w:cs="Arial"/>
        </w:rPr>
        <w:t>W </w:t>
      </w:r>
      <w:r w:rsidRPr="00225993">
        <w:rPr>
          <w:rFonts w:ascii="Arial" w:hAnsi="Arial" w:cs="Arial"/>
        </w:rPr>
        <w:t xml:space="preserve">przypadku dyskwalifikacji, kolejni zawodnicy utrzymują swoje dotychczasowe </w:t>
      </w:r>
      <w:r w:rsidRPr="00225993">
        <w:rPr>
          <w:rFonts w:ascii="Arial" w:hAnsi="Arial" w:cs="Arial"/>
          <w:b/>
        </w:rPr>
        <w:t>punkty sektorowe</w:t>
      </w:r>
      <w:r w:rsidRPr="00225993">
        <w:rPr>
          <w:rFonts w:ascii="Arial" w:hAnsi="Arial" w:cs="Arial"/>
        </w:rPr>
        <w:t xml:space="preserve"> (np. zawodnik „X” sklasyfikowany </w:t>
      </w:r>
      <w:r w:rsidRPr="00225993">
        <w:rPr>
          <w:rFonts w:ascii="Arial" w:hAnsi="Arial" w:cs="Arial"/>
          <w:b/>
        </w:rPr>
        <w:t>z</w:t>
      </w:r>
      <w:r w:rsidRPr="00225993">
        <w:rPr>
          <w:rFonts w:ascii="Arial" w:hAnsi="Arial" w:cs="Arial"/>
          <w:color w:val="FF0000"/>
        </w:rPr>
        <w:t xml:space="preserve"> </w:t>
      </w:r>
      <w:r w:rsidRPr="00225993">
        <w:rPr>
          <w:rFonts w:ascii="Arial" w:hAnsi="Arial" w:cs="Arial"/>
          <w:b/>
        </w:rPr>
        <w:t>3</w:t>
      </w:r>
      <w:r w:rsidRPr="00225993">
        <w:rPr>
          <w:rFonts w:ascii="Arial" w:hAnsi="Arial" w:cs="Arial"/>
        </w:rPr>
        <w:t xml:space="preserve"> </w:t>
      </w:r>
      <w:r w:rsidRPr="00225993">
        <w:rPr>
          <w:rFonts w:ascii="Arial" w:hAnsi="Arial" w:cs="Arial"/>
          <w:b/>
        </w:rPr>
        <w:t>punktami sektorowymi</w:t>
      </w:r>
      <w:r w:rsidRPr="00225993">
        <w:rPr>
          <w:rFonts w:ascii="Arial" w:hAnsi="Arial" w:cs="Arial"/>
          <w:color w:val="FF0000"/>
        </w:rPr>
        <w:t xml:space="preserve"> </w:t>
      </w:r>
      <w:r w:rsidRPr="00225993">
        <w:rPr>
          <w:rFonts w:ascii="Arial" w:hAnsi="Arial" w:cs="Arial"/>
        </w:rPr>
        <w:t xml:space="preserve">został zdyskwalifikowany, następny zawodnik utrzymuje swoje </w:t>
      </w:r>
      <w:r w:rsidRPr="00225993">
        <w:rPr>
          <w:rFonts w:ascii="Arial" w:hAnsi="Arial" w:cs="Arial"/>
          <w:b/>
        </w:rPr>
        <w:t>punkty sektorowe,</w:t>
      </w:r>
      <w:r w:rsidRPr="00225993">
        <w:rPr>
          <w:rFonts w:ascii="Arial" w:hAnsi="Arial" w:cs="Arial"/>
        </w:rPr>
        <w:t xml:space="preserve"> (</w:t>
      </w:r>
      <w:r w:rsidRPr="00225993">
        <w:rPr>
          <w:rFonts w:ascii="Arial" w:hAnsi="Arial" w:cs="Arial"/>
          <w:b/>
        </w:rPr>
        <w:t>tj. 4 pkt</w:t>
      </w:r>
      <w:r w:rsidRPr="00225993">
        <w:rPr>
          <w:rFonts w:ascii="Arial" w:hAnsi="Arial" w:cs="Arial"/>
        </w:rPr>
        <w:t xml:space="preserve">. </w:t>
      </w:r>
      <w:r w:rsidRPr="00225993">
        <w:rPr>
          <w:rFonts w:ascii="Arial" w:hAnsi="Arial" w:cs="Arial"/>
          <w:b/>
        </w:rPr>
        <w:t>sektorowe).</w:t>
      </w:r>
    </w:p>
    <w:p w:rsidR="00CF37EB" w:rsidRPr="004401C8" w:rsidRDefault="00CF37EB" w:rsidP="00CF37EB">
      <w:pPr>
        <w:shd w:val="clear" w:color="auto" w:fill="FFFFFF"/>
        <w:spacing w:after="120"/>
        <w:ind w:left="720"/>
        <w:jc w:val="both"/>
        <w:rPr>
          <w:rFonts w:ascii="Arial" w:hAnsi="Arial" w:cs="Arial"/>
        </w:rPr>
      </w:pPr>
      <w:r w:rsidRPr="004401C8">
        <w:rPr>
          <w:rFonts w:ascii="Arial" w:hAnsi="Arial" w:cs="Arial"/>
        </w:rPr>
        <w:t xml:space="preserve">Za rażące naruszenie regulaminu zawodów, sędzia główny może ukarać zawodnika dodatkowymi punktami karnymi w ilości do </w:t>
      </w:r>
      <w:r w:rsidRPr="004401C8">
        <w:rPr>
          <w:rFonts w:ascii="Arial" w:hAnsi="Arial" w:cs="Arial"/>
          <w:b/>
        </w:rPr>
        <w:t>5 punktów sektorowych (</w:t>
      </w:r>
      <w:proofErr w:type="spellStart"/>
      <w:r w:rsidRPr="004401C8">
        <w:rPr>
          <w:rFonts w:ascii="Arial" w:hAnsi="Arial" w:cs="Arial"/>
          <w:b/>
        </w:rPr>
        <w:t>podsektorowych</w:t>
      </w:r>
      <w:proofErr w:type="spellEnd"/>
      <w:r w:rsidRPr="004401C8">
        <w:rPr>
          <w:rFonts w:ascii="Arial" w:hAnsi="Arial" w:cs="Arial"/>
          <w:b/>
        </w:rPr>
        <w:t>).</w:t>
      </w:r>
    </w:p>
    <w:p w:rsidR="00CF37EB" w:rsidRPr="00BB7171" w:rsidRDefault="00CF37EB" w:rsidP="00CF37EB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709"/>
        </w:tabs>
        <w:suppressAutoHyphens w:val="0"/>
        <w:contextualSpacing w:val="0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Klasyfikacja w sektorze.</w:t>
      </w:r>
    </w:p>
    <w:p w:rsidR="00CF37EB" w:rsidRPr="00225993" w:rsidRDefault="00CF37EB" w:rsidP="00CF37EB">
      <w:pPr>
        <w:pStyle w:val="Akapitzlist"/>
        <w:shd w:val="clear" w:color="auto" w:fill="FFFFFF"/>
        <w:ind w:left="709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Wyniki klasyfikacji indywidualnej</w:t>
      </w:r>
      <w:r w:rsidRPr="00225993">
        <w:rPr>
          <w:rFonts w:ascii="Arial" w:hAnsi="Arial" w:cs="Arial"/>
        </w:rPr>
        <w:t xml:space="preserve"> w sektorze ustala się na podstawie liczby punktów zdobytych przez zawodnika. Przy jednakowej </w:t>
      </w:r>
      <w:r w:rsidRPr="004401C8">
        <w:rPr>
          <w:rFonts w:ascii="Arial" w:hAnsi="Arial" w:cs="Arial"/>
        </w:rPr>
        <w:t xml:space="preserve">liczbie </w:t>
      </w:r>
      <w:r w:rsidRPr="00225993">
        <w:rPr>
          <w:rFonts w:ascii="Arial" w:hAnsi="Arial" w:cs="Arial"/>
        </w:rPr>
        <w:t>punktów, zawodnicy otrzymują liczbę punktów sektorowych</w:t>
      </w:r>
      <w:r w:rsidRPr="00225993">
        <w:rPr>
          <w:rFonts w:ascii="Arial" w:hAnsi="Arial" w:cs="Arial"/>
          <w:color w:val="FF0000"/>
        </w:rPr>
        <w:t xml:space="preserve"> </w:t>
      </w:r>
      <w:r w:rsidRPr="00225993">
        <w:rPr>
          <w:rFonts w:ascii="Arial" w:hAnsi="Arial" w:cs="Arial"/>
        </w:rPr>
        <w:t>równą średniemu miejscu, które by zajęli (przykład 1: dwóch zawodników na miejscu 7 – sumuje się (7+8):2= 7,5 punktów sektorowych</w:t>
      </w:r>
      <w:r w:rsidRPr="00225993">
        <w:rPr>
          <w:rFonts w:ascii="Arial" w:hAnsi="Arial" w:cs="Arial"/>
          <w:b/>
        </w:rPr>
        <w:t xml:space="preserve"> </w:t>
      </w:r>
      <w:r w:rsidRPr="00225993">
        <w:rPr>
          <w:rFonts w:ascii="Arial" w:hAnsi="Arial" w:cs="Arial"/>
        </w:rPr>
        <w:t>każdy; przykład nr 2: czterech zawodników ma miejsca od 9 do 12 – sumuje się (9+12):2=10,5 punktów sektorowych każdy). Zawodnicy, którzy nie złowili ryby w otrzymują liczbę punktów sektorowych</w:t>
      </w:r>
      <w:r w:rsidRPr="00225993">
        <w:rPr>
          <w:rFonts w:ascii="Arial" w:hAnsi="Arial" w:cs="Arial"/>
          <w:color w:val="FF0000"/>
        </w:rPr>
        <w:t xml:space="preserve"> </w:t>
      </w:r>
      <w:r w:rsidRPr="00225993">
        <w:rPr>
          <w:rFonts w:ascii="Arial" w:hAnsi="Arial" w:cs="Arial"/>
        </w:rPr>
        <w:t>równą średniej wartości miejsc nieprzydzielonych w ich sektorze (pr</w:t>
      </w:r>
      <w:r>
        <w:rPr>
          <w:rFonts w:ascii="Arial" w:hAnsi="Arial" w:cs="Arial"/>
        </w:rPr>
        <w:t>zykład 1: </w:t>
      </w:r>
      <w:r w:rsidRPr="00225993">
        <w:rPr>
          <w:rFonts w:ascii="Arial" w:hAnsi="Arial" w:cs="Arial"/>
        </w:rPr>
        <w:t>25 zawodników, jedenastu z nich sklasyfikowano na 11 miejscach z punktacją od 1 do 11, następni zawodnicy otrzymują (12+25):2=18,5 punktów sektorowych każdy; przykład nr 2: 33 zawodników, sześciu z nich złowiło ryby i otrzymują punkty sektorowe o</w:t>
      </w:r>
      <w:r>
        <w:rPr>
          <w:rFonts w:ascii="Arial" w:hAnsi="Arial" w:cs="Arial"/>
        </w:rPr>
        <w:t>d </w:t>
      </w:r>
      <w:r w:rsidRPr="00225993">
        <w:rPr>
          <w:rFonts w:ascii="Arial" w:hAnsi="Arial" w:cs="Arial"/>
        </w:rPr>
        <w:t>1 do 6 i 27 zawodników, którzy nie złowili żadnej ryby otrzymują (7+33):2=20 punktów sektorowych każdy; przykład nr 3: 33 zawodników, trzydziestu z nich złowiło ryby, a trzech nie złowiło żadnej. Ci ostatni otrzymują (31+33):2=32 punkty sektorowe każdy). Jeżeli jest tylko jeden zawodnik, który nie złowił żadnej ryby w sektorze, otrzyma on liczbę punktów sektorowych równą ostatniej pozycji w sektorze (np. 33 zawodników, 32 złowiło rybę, jeden nie złowił i otrzymuje on 33 punkty sektorowe).</w:t>
      </w:r>
    </w:p>
    <w:p w:rsidR="00CF37EB" w:rsidRPr="004401C8" w:rsidRDefault="00CF37EB" w:rsidP="00CF37EB">
      <w:pPr>
        <w:shd w:val="clear" w:color="auto" w:fill="FFFFFF"/>
        <w:spacing w:after="120"/>
        <w:ind w:left="720"/>
        <w:jc w:val="both"/>
        <w:rPr>
          <w:rFonts w:ascii="Arial" w:hAnsi="Arial" w:cs="Arial"/>
        </w:rPr>
      </w:pPr>
      <w:r w:rsidRPr="004401C8">
        <w:rPr>
          <w:rFonts w:ascii="Arial" w:hAnsi="Arial" w:cs="Arial"/>
        </w:rPr>
        <w:t>Zawodnik nieobecny w turze zawodów jest klasyfikowany</w:t>
      </w:r>
      <w:r w:rsidRPr="004401C8">
        <w:rPr>
          <w:rFonts w:ascii="Arial" w:hAnsi="Arial" w:cs="Arial"/>
          <w:b/>
        </w:rPr>
        <w:t xml:space="preserve"> </w:t>
      </w:r>
      <w:r w:rsidRPr="004401C8">
        <w:rPr>
          <w:rFonts w:ascii="Arial" w:hAnsi="Arial" w:cs="Arial"/>
        </w:rPr>
        <w:t>na ostatnim miejscu (numer  kolejny ostatniego zawodnika w najliczniej obsadzonym podsektorze lub sektorze danej kategorii)  plus 1.</w:t>
      </w:r>
    </w:p>
    <w:p w:rsidR="00CF37EB" w:rsidRPr="00225993" w:rsidRDefault="00CF37EB" w:rsidP="00CF37EB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709"/>
        </w:tabs>
        <w:suppressAutoHyphens w:val="0"/>
        <w:spacing w:after="120"/>
        <w:contextualSpacing w:val="0"/>
        <w:jc w:val="both"/>
        <w:rPr>
          <w:rFonts w:ascii="Arial" w:hAnsi="Arial" w:cs="Arial"/>
        </w:rPr>
      </w:pPr>
      <w:r w:rsidRPr="004401C8">
        <w:rPr>
          <w:rFonts w:ascii="Arial" w:hAnsi="Arial" w:cs="Arial"/>
        </w:rPr>
        <w:t>Wyniki do klasyfikacji</w:t>
      </w:r>
      <w:r w:rsidRPr="00225993">
        <w:rPr>
          <w:rFonts w:ascii="Arial" w:hAnsi="Arial" w:cs="Arial"/>
        </w:rPr>
        <w:t xml:space="preserve"> drużynowej ustala się na podstawie punktów sektorowych uzyskanych</w:t>
      </w:r>
      <w:r w:rsidRPr="00225993">
        <w:rPr>
          <w:rFonts w:ascii="Arial" w:hAnsi="Arial" w:cs="Arial"/>
          <w:color w:val="FF0000"/>
        </w:rPr>
        <w:t xml:space="preserve"> </w:t>
      </w:r>
      <w:r w:rsidRPr="00225993">
        <w:rPr>
          <w:rFonts w:ascii="Arial" w:hAnsi="Arial" w:cs="Arial"/>
        </w:rPr>
        <w:t xml:space="preserve">w sektorach przez zawodników drużyny. Za brak zawodnika w sektorze, drużyna otrzymuje </w:t>
      </w:r>
      <w:r w:rsidRPr="00225993">
        <w:rPr>
          <w:rFonts w:ascii="Arial" w:hAnsi="Arial" w:cs="Arial"/>
        </w:rPr>
        <w:lastRenderedPageBreak/>
        <w:t>punkty sektorowe równe liczbie startujących zawodników w najliczniej obsadzonym sektorze danej kategorii plus 1.</w:t>
      </w:r>
    </w:p>
    <w:p w:rsidR="00CF37EB" w:rsidRPr="00225993" w:rsidRDefault="00CF37EB" w:rsidP="00CF37EB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709"/>
        </w:tabs>
        <w:suppressAutoHyphens w:val="0"/>
        <w:spacing w:after="120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 xml:space="preserve">Klasyfikacja w zawodach </w:t>
      </w:r>
      <w:proofErr w:type="spellStart"/>
      <w:r w:rsidRPr="00225993">
        <w:rPr>
          <w:rFonts w:ascii="Arial" w:hAnsi="Arial" w:cs="Arial"/>
          <w:b/>
        </w:rPr>
        <w:t>wieloturowych</w:t>
      </w:r>
      <w:proofErr w:type="spellEnd"/>
      <w:r w:rsidRPr="00225993">
        <w:rPr>
          <w:rFonts w:ascii="Arial" w:hAnsi="Arial" w:cs="Arial"/>
          <w:b/>
        </w:rPr>
        <w:t>.</w:t>
      </w:r>
    </w:p>
    <w:p w:rsidR="00CF37EB" w:rsidRDefault="00CF37EB" w:rsidP="00CF37EB">
      <w:pPr>
        <w:pStyle w:val="Akapitzlist"/>
        <w:widowControl/>
        <w:numPr>
          <w:ilvl w:val="2"/>
          <w:numId w:val="6"/>
        </w:numPr>
        <w:shd w:val="clear" w:color="auto" w:fill="FFFFFF"/>
        <w:tabs>
          <w:tab w:val="left" w:pos="709"/>
        </w:tabs>
        <w:suppressAutoHyphens w:val="0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Wyniki klasyfikacji indywidualnej</w:t>
      </w:r>
      <w:r w:rsidRPr="00225993">
        <w:rPr>
          <w:rFonts w:ascii="Arial" w:hAnsi="Arial" w:cs="Arial"/>
        </w:rPr>
        <w:t xml:space="preserve"> w zawodach ustala się dodając punkty sektorowe uzyskane</w:t>
      </w:r>
      <w:r w:rsidRPr="00225993">
        <w:rPr>
          <w:rFonts w:ascii="Arial" w:hAnsi="Arial" w:cs="Arial"/>
          <w:color w:val="FF0000"/>
        </w:rPr>
        <w:t xml:space="preserve"> </w:t>
      </w:r>
      <w:r w:rsidRPr="00225993">
        <w:rPr>
          <w:rFonts w:ascii="Arial" w:hAnsi="Arial" w:cs="Arial"/>
        </w:rPr>
        <w:t>przez zawodnika w sektorach w kolejnych turach. Mniejsza suma punktów sektorowych</w:t>
      </w:r>
      <w:r w:rsidRPr="00225993">
        <w:rPr>
          <w:rFonts w:ascii="Arial" w:hAnsi="Arial" w:cs="Arial"/>
          <w:color w:val="FF0000"/>
        </w:rPr>
        <w:t xml:space="preserve"> </w:t>
      </w:r>
      <w:r w:rsidRPr="00225993">
        <w:rPr>
          <w:rFonts w:ascii="Arial" w:hAnsi="Arial" w:cs="Arial"/>
        </w:rPr>
        <w:t>decyduje o wyższym miejscu zawodnika. Z</w:t>
      </w:r>
      <w:r w:rsidRPr="00225993">
        <w:rPr>
          <w:rFonts w:ascii="Arial" w:hAnsi="Arial" w:cs="Arial"/>
          <w:bCs/>
        </w:rPr>
        <w:t xml:space="preserve">awodnik, który w kolejnych turach zawodów był zdyskwalifikowany lub nie złowił żadnej ryby, nie jest klasyfikowany </w:t>
      </w:r>
      <w:r>
        <w:rPr>
          <w:rFonts w:ascii="Arial" w:hAnsi="Arial" w:cs="Arial"/>
          <w:bCs/>
        </w:rPr>
        <w:t>w </w:t>
      </w:r>
      <w:r w:rsidRPr="00225993">
        <w:rPr>
          <w:rFonts w:ascii="Arial" w:hAnsi="Arial" w:cs="Arial"/>
          <w:bCs/>
        </w:rPr>
        <w:t>klasyfikacji końcowej</w:t>
      </w:r>
      <w:r w:rsidRPr="00225993">
        <w:rPr>
          <w:rFonts w:ascii="Arial" w:hAnsi="Arial" w:cs="Arial"/>
        </w:rPr>
        <w:t xml:space="preserve">. Przy jednakowej sumie punktów sektorowych, o wyższym miejscu w klasyfikacji decyduje suma punktów zawodnika w zawodach, a następnie większa waga złowionych ryb przez zawodnika w drugiej turze zawodów. </w:t>
      </w:r>
    </w:p>
    <w:p w:rsidR="00CF37EB" w:rsidRPr="00225993" w:rsidRDefault="00CF37EB" w:rsidP="00CF37EB">
      <w:pPr>
        <w:pStyle w:val="Akapitzlist"/>
        <w:shd w:val="clear" w:color="auto" w:fill="FFFFFF"/>
        <w:spacing w:after="120"/>
        <w:ind w:left="709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Dalsza równość powoduje przyznanie miejsca ex aequo. Zawodnik zdyskwalifikowany we wszystkich turach nie jest klasyfikowany.</w:t>
      </w:r>
    </w:p>
    <w:p w:rsidR="00CF37EB" w:rsidRDefault="00CF37EB" w:rsidP="00CF37EB">
      <w:pPr>
        <w:pStyle w:val="Akapitzlist"/>
        <w:widowControl/>
        <w:numPr>
          <w:ilvl w:val="2"/>
          <w:numId w:val="6"/>
        </w:numPr>
        <w:shd w:val="clear" w:color="auto" w:fill="FFFFFF"/>
        <w:tabs>
          <w:tab w:val="left" w:pos="709"/>
        </w:tabs>
        <w:suppressAutoHyphens w:val="0"/>
        <w:contextualSpacing w:val="0"/>
        <w:rPr>
          <w:rFonts w:ascii="Arial" w:hAnsi="Arial" w:cs="Arial"/>
        </w:rPr>
      </w:pPr>
      <w:r w:rsidRPr="00225993">
        <w:rPr>
          <w:rFonts w:ascii="Arial" w:hAnsi="Arial" w:cs="Arial"/>
          <w:b/>
        </w:rPr>
        <w:t>Wyniki klasyfikacji drużynowej</w:t>
      </w:r>
      <w:r w:rsidRPr="00225993">
        <w:rPr>
          <w:rFonts w:ascii="Arial" w:hAnsi="Arial" w:cs="Arial"/>
        </w:rPr>
        <w:t xml:space="preserve"> w zawodach ustala się dodając punkty sektorowe zawodników drużyny, któr</w:t>
      </w:r>
      <w:r>
        <w:rPr>
          <w:rFonts w:ascii="Arial" w:hAnsi="Arial" w:cs="Arial"/>
        </w:rPr>
        <w:t>e uzyskali w kolejnych turach.</w:t>
      </w:r>
    </w:p>
    <w:p w:rsidR="00CF37EB" w:rsidRDefault="00CF37EB" w:rsidP="00CF37EB">
      <w:pPr>
        <w:pStyle w:val="Akapitzlist"/>
        <w:shd w:val="clear" w:color="auto" w:fill="FFFFFF"/>
        <w:ind w:left="709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Przy równej sumie punktów sektorowych</w:t>
      </w:r>
      <w:r w:rsidRPr="00225993">
        <w:rPr>
          <w:rFonts w:ascii="Arial" w:hAnsi="Arial" w:cs="Arial"/>
          <w:color w:val="FF0000"/>
        </w:rPr>
        <w:t xml:space="preserve"> </w:t>
      </w:r>
      <w:r w:rsidRPr="00225993">
        <w:rPr>
          <w:rFonts w:ascii="Arial" w:hAnsi="Arial" w:cs="Arial"/>
        </w:rPr>
        <w:t>decyduje większa suma punktów zawodników drużyny, a następnie najwyższa waga złowionych ryb uzyskana przez indywidualnego zawodnika drużyny w drugiej turze zawodów.</w:t>
      </w:r>
    </w:p>
    <w:p w:rsidR="00CF37EB" w:rsidRPr="00225993" w:rsidRDefault="00CF37EB" w:rsidP="00CF37EB">
      <w:pPr>
        <w:pStyle w:val="Akapitzlist"/>
        <w:shd w:val="clear" w:color="auto" w:fill="FFFFFF"/>
        <w:spacing w:after="120"/>
        <w:ind w:left="709"/>
        <w:contextualSpacing w:val="0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Przy dalszej równości przyznaje się miejsca ex aequo. </w:t>
      </w:r>
    </w:p>
    <w:p w:rsidR="00CF37EB" w:rsidRPr="00225993" w:rsidRDefault="00CF37EB" w:rsidP="00CF37EB">
      <w:pPr>
        <w:numPr>
          <w:ilvl w:val="1"/>
          <w:numId w:val="6"/>
        </w:numPr>
        <w:spacing w:after="120"/>
        <w:jc w:val="both"/>
        <w:rPr>
          <w:rFonts w:ascii="Arial" w:hAnsi="Arial" w:cs="Arial"/>
          <w:b/>
        </w:rPr>
      </w:pPr>
      <w:r w:rsidRPr="00225993">
        <w:rPr>
          <w:rFonts w:ascii="Arial" w:hAnsi="Arial" w:cs="Arial"/>
          <w:b/>
        </w:rPr>
        <w:t>Zawodnik uczestniczący tylko w jednej lub dwóch turach zawodów, zostają sklasyfikowani na końcu klasyfikacji indywidualnej i w kolejności zajmowanych miejsc.</w:t>
      </w:r>
    </w:p>
    <w:p w:rsidR="00CF37EB" w:rsidRPr="00225993" w:rsidRDefault="00CF37EB" w:rsidP="00CF37EB">
      <w:pPr>
        <w:numPr>
          <w:ilvl w:val="0"/>
          <w:numId w:val="6"/>
        </w:numPr>
        <w:spacing w:after="120"/>
        <w:ind w:left="720" w:hanging="720"/>
        <w:rPr>
          <w:rFonts w:ascii="Arial" w:hAnsi="Arial" w:cs="Arial"/>
          <w:b/>
        </w:rPr>
      </w:pPr>
      <w:r w:rsidRPr="00225993">
        <w:rPr>
          <w:rFonts w:ascii="Arial" w:hAnsi="Arial" w:cs="Arial"/>
          <w:b/>
        </w:rPr>
        <w:t>SANKCJE KARNE STOSOWANE WOBEC ZAWODNIKÓW</w:t>
      </w:r>
      <w:r>
        <w:rPr>
          <w:rFonts w:ascii="Arial" w:hAnsi="Arial" w:cs="Arial"/>
          <w:b/>
        </w:rPr>
        <w:t>.</w:t>
      </w:r>
    </w:p>
    <w:p w:rsidR="00CF37EB" w:rsidRDefault="00CF37EB" w:rsidP="00CF37EB">
      <w:pPr>
        <w:numPr>
          <w:ilvl w:val="1"/>
          <w:numId w:val="6"/>
        </w:numPr>
        <w:rPr>
          <w:rFonts w:ascii="Arial" w:hAnsi="Arial" w:cs="Arial"/>
          <w:b/>
        </w:rPr>
      </w:pPr>
      <w:r w:rsidRPr="00225993">
        <w:rPr>
          <w:rFonts w:ascii="Arial" w:hAnsi="Arial" w:cs="Arial"/>
          <w:b/>
        </w:rPr>
        <w:t>Upomnienie (żółta kartka) za:</w:t>
      </w:r>
    </w:p>
    <w:p w:rsidR="00CF37EB" w:rsidRDefault="00CF37EB" w:rsidP="00CF37EB">
      <w:pPr>
        <w:numPr>
          <w:ilvl w:val="0"/>
          <w:numId w:val="11"/>
        </w:numPr>
        <w:ind w:left="1134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>łowienie ryb w otworze nie</w:t>
      </w:r>
      <w:r w:rsidRPr="00225993">
        <w:rPr>
          <w:rFonts w:ascii="Arial" w:hAnsi="Arial" w:cs="Arial"/>
        </w:rPr>
        <w:t>oznaczonym chorągiewką</w:t>
      </w:r>
      <w:r>
        <w:rPr>
          <w:rFonts w:ascii="Arial" w:eastAsia="TimesNewRoman" w:hAnsi="Arial" w:cs="Arial"/>
        </w:rPr>
        <w:t>;</w:t>
      </w:r>
    </w:p>
    <w:p w:rsidR="00CF37EB" w:rsidRPr="00DC0862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  <w:b/>
        </w:rPr>
      </w:pPr>
      <w:r w:rsidRPr="00225993">
        <w:rPr>
          <w:rFonts w:ascii="Arial" w:hAnsi="Arial" w:cs="Arial"/>
        </w:rPr>
        <w:t>pozostawieni</w:t>
      </w:r>
      <w:r>
        <w:rPr>
          <w:rFonts w:ascii="Arial" w:hAnsi="Arial" w:cs="Arial"/>
        </w:rPr>
        <w:t>e wiertła nie wkręconego w lód;</w:t>
      </w:r>
    </w:p>
    <w:p w:rsidR="00CF37EB" w:rsidRPr="00DC0862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  <w:b/>
        </w:rPr>
      </w:pPr>
      <w:r w:rsidRPr="00225993">
        <w:rPr>
          <w:rFonts w:ascii="Arial" w:hAnsi="Arial" w:cs="Arial"/>
        </w:rPr>
        <w:t>pozostawienie obok woln</w:t>
      </w:r>
      <w:r>
        <w:rPr>
          <w:rFonts w:ascii="Arial" w:hAnsi="Arial" w:cs="Arial"/>
        </w:rPr>
        <w:t>ych otworów dodatkowego sprzętu;</w:t>
      </w:r>
    </w:p>
    <w:p w:rsidR="00CF37EB" w:rsidRPr="00DC0862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pozostawienie wędki na lodzie;</w:t>
      </w:r>
    </w:p>
    <w:p w:rsidR="00CF37EB" w:rsidRPr="00DC0862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  <w:b/>
        </w:rPr>
      </w:pPr>
      <w:r w:rsidRPr="00225993">
        <w:rPr>
          <w:rFonts w:ascii="Arial" w:hAnsi="Arial" w:cs="Arial"/>
        </w:rPr>
        <w:t xml:space="preserve">przedłożenie komisji </w:t>
      </w:r>
      <w:r>
        <w:rPr>
          <w:rFonts w:ascii="Arial" w:hAnsi="Arial" w:cs="Arial"/>
        </w:rPr>
        <w:t>sędziowskiej ryby niewymiarowej;</w:t>
      </w:r>
    </w:p>
    <w:p w:rsidR="00CF37EB" w:rsidRPr="00DC0862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  <w:b/>
        </w:rPr>
      </w:pPr>
      <w:r w:rsidRPr="00225993">
        <w:rPr>
          <w:rFonts w:ascii="Arial" w:hAnsi="Arial" w:cs="Arial"/>
        </w:rPr>
        <w:t>opuszczenie sektora bez ważnej</w:t>
      </w:r>
      <w:r>
        <w:rPr>
          <w:rFonts w:ascii="Arial" w:hAnsi="Arial" w:cs="Arial"/>
        </w:rPr>
        <w:t xml:space="preserve"> przyczyny i bez zgody sędziego;</w:t>
      </w:r>
    </w:p>
    <w:p w:rsidR="00CF37EB" w:rsidRPr="00DC0862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  <w:b/>
        </w:rPr>
      </w:pPr>
      <w:r w:rsidRPr="00225993">
        <w:rPr>
          <w:rFonts w:ascii="Arial" w:hAnsi="Arial" w:cs="Arial"/>
        </w:rPr>
        <w:t>nieprzestrzeganie regulaminu zawodów i ustaleń podjętych w czasie odprawy</w:t>
      </w:r>
      <w:r>
        <w:rPr>
          <w:rFonts w:ascii="Arial" w:hAnsi="Arial" w:cs="Arial"/>
        </w:rPr>
        <w:t xml:space="preserve"> technicznej;</w:t>
      </w:r>
    </w:p>
    <w:p w:rsidR="00CF37EB" w:rsidRPr="00225993" w:rsidRDefault="00CF37EB" w:rsidP="00CF37EB">
      <w:pPr>
        <w:numPr>
          <w:ilvl w:val="0"/>
          <w:numId w:val="11"/>
        </w:numPr>
        <w:spacing w:after="120"/>
        <w:ind w:left="1134"/>
        <w:jc w:val="both"/>
        <w:rPr>
          <w:rFonts w:ascii="Arial" w:hAnsi="Arial" w:cs="Arial"/>
          <w:b/>
        </w:rPr>
      </w:pPr>
      <w:r w:rsidRPr="00225993">
        <w:rPr>
          <w:rFonts w:ascii="Arial" w:hAnsi="Arial" w:cs="Arial"/>
        </w:rPr>
        <w:t>niesportowe i nieetyczne zachowanie się zawodnika w stosunku do organizatora, sędziego lub innych osób.</w:t>
      </w:r>
    </w:p>
    <w:p w:rsidR="00CF37EB" w:rsidRDefault="00CF37EB" w:rsidP="00CF37EB">
      <w:pPr>
        <w:numPr>
          <w:ilvl w:val="1"/>
          <w:numId w:val="6"/>
        </w:numPr>
        <w:spacing w:after="120"/>
        <w:rPr>
          <w:rFonts w:ascii="Arial" w:hAnsi="Arial" w:cs="Arial"/>
          <w:b/>
        </w:rPr>
      </w:pPr>
      <w:r w:rsidRPr="00225993">
        <w:rPr>
          <w:rFonts w:ascii="Arial" w:hAnsi="Arial" w:cs="Arial"/>
          <w:b/>
        </w:rPr>
        <w:t>Dyskwalifikacja (czerwona kartka) za:</w:t>
      </w:r>
    </w:p>
    <w:p w:rsidR="00CF37EB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przedłożenie komisji sędziowskiej ryby złowionej p</w:t>
      </w:r>
      <w:r>
        <w:rPr>
          <w:rFonts w:ascii="Arial" w:hAnsi="Arial" w:cs="Arial"/>
        </w:rPr>
        <w:t>rzed lub po turze zawodów lub w </w:t>
      </w:r>
      <w:r w:rsidRPr="00225993">
        <w:rPr>
          <w:rFonts w:ascii="Arial" w:hAnsi="Arial" w:cs="Arial"/>
        </w:rPr>
        <w:t>innym czasie i miejscu niż tura zawodów oraz ryb będących pod ochroną</w:t>
      </w:r>
    </w:p>
    <w:p w:rsidR="00CF37EB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stawienie się na zawody w niepełnej dyspozycji psychofizycznej lub używanie środków zmniejszających tę dysp</w:t>
      </w:r>
      <w:r>
        <w:rPr>
          <w:rFonts w:ascii="Arial" w:hAnsi="Arial" w:cs="Arial"/>
        </w:rPr>
        <w:t>ozycję w czasie trwania zawodów;</w:t>
      </w:r>
    </w:p>
    <w:p w:rsidR="00CF37EB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używanie s</w:t>
      </w:r>
      <w:r>
        <w:rPr>
          <w:rFonts w:ascii="Arial" w:hAnsi="Arial" w:cs="Arial"/>
        </w:rPr>
        <w:t>przętu niezgodnego z przepisami;</w:t>
      </w:r>
    </w:p>
    <w:p w:rsidR="00CF37EB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wnoszenie, posiadanie lub korzystanie podczas zawodów z większej ilości zanęt, przynęt niż dopuszcza regulamin zawodów</w:t>
      </w:r>
      <w:r>
        <w:rPr>
          <w:rFonts w:ascii="Arial" w:hAnsi="Arial" w:cs="Arial"/>
        </w:rPr>
        <w:t>;</w:t>
      </w:r>
    </w:p>
    <w:p w:rsidR="00CF37EB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łowienie ryb w </w:t>
      </w:r>
      <w:r>
        <w:rPr>
          <w:rFonts w:ascii="Arial" w:hAnsi="Arial" w:cs="Arial"/>
        </w:rPr>
        <w:t>innym niż wylosowanym sektorze;</w:t>
      </w:r>
    </w:p>
    <w:p w:rsidR="00CF37EB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używania echosond, kamer </w:t>
      </w:r>
      <w:proofErr w:type="spellStart"/>
      <w:r w:rsidRPr="00225993">
        <w:rPr>
          <w:rFonts w:ascii="Arial" w:hAnsi="Arial" w:cs="Arial"/>
        </w:rPr>
        <w:t>podlodowych</w:t>
      </w:r>
      <w:proofErr w:type="spellEnd"/>
      <w:r w:rsidRPr="00225993">
        <w:rPr>
          <w:rFonts w:ascii="Arial" w:hAnsi="Arial" w:cs="Arial"/>
        </w:rPr>
        <w:t xml:space="preserve"> w czasie oficjalnego treningu </w:t>
      </w:r>
      <w:r>
        <w:rPr>
          <w:rFonts w:ascii="Arial" w:hAnsi="Arial" w:cs="Arial"/>
        </w:rPr>
        <w:t>i trwania zawodów;</w:t>
      </w:r>
    </w:p>
    <w:p w:rsidR="00CF37EB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>używania środków łączności w czasie trwania tur zawodów,</w:t>
      </w:r>
    </w:p>
    <w:p w:rsidR="00CF37EB" w:rsidRDefault="00CF37EB" w:rsidP="00CF37EB">
      <w:pPr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używanie żywej </w:t>
      </w:r>
      <w:r>
        <w:rPr>
          <w:rFonts w:ascii="Arial" w:hAnsi="Arial" w:cs="Arial"/>
        </w:rPr>
        <w:t>lub martwej ryby, jako przynęty;</w:t>
      </w:r>
    </w:p>
    <w:p w:rsidR="00CF37EB" w:rsidRPr="00DB1B7E" w:rsidRDefault="00CF37EB" w:rsidP="00CF37EB">
      <w:pPr>
        <w:numPr>
          <w:ilvl w:val="0"/>
          <w:numId w:val="11"/>
        </w:numPr>
        <w:spacing w:after="120"/>
        <w:ind w:left="1134"/>
        <w:jc w:val="both"/>
        <w:rPr>
          <w:rFonts w:ascii="Arial" w:hAnsi="Arial" w:cs="Arial"/>
          <w:b/>
        </w:rPr>
      </w:pPr>
      <w:r w:rsidRPr="00225993">
        <w:rPr>
          <w:rFonts w:ascii="Arial" w:hAnsi="Arial" w:cs="Arial"/>
        </w:rPr>
        <w:t xml:space="preserve">powtórne naruszenie przepisów po upomnieniu za wykroczenia według pkt. </w:t>
      </w:r>
      <w:r w:rsidRPr="00DB1B7E">
        <w:rPr>
          <w:rFonts w:ascii="Arial" w:hAnsi="Arial" w:cs="Arial"/>
        </w:rPr>
        <w:t>7.1.</w:t>
      </w:r>
    </w:p>
    <w:p w:rsidR="00CF37EB" w:rsidRDefault="00CF37EB" w:rsidP="00CF37E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t xml:space="preserve">Otrzymanie żółtej kartki jest odnotowywane w karcie zawodnika i wynikach zawodów. Obowiązuje w całym cyklu zawodów w danym sezonie startowym. </w:t>
      </w:r>
    </w:p>
    <w:p w:rsidR="00CF37EB" w:rsidRPr="00225993" w:rsidRDefault="00CF37EB" w:rsidP="00CF37EB">
      <w:pPr>
        <w:spacing w:after="120"/>
        <w:ind w:left="709"/>
        <w:jc w:val="both"/>
        <w:rPr>
          <w:rFonts w:ascii="Arial" w:hAnsi="Arial" w:cs="Arial"/>
        </w:rPr>
      </w:pPr>
      <w:r w:rsidRPr="00225993">
        <w:rPr>
          <w:rFonts w:ascii="Arial" w:hAnsi="Arial" w:cs="Arial"/>
        </w:rPr>
        <w:lastRenderedPageBreak/>
        <w:t>Otrzymanie drugiej żółtej kartki powoduje automatycznie otrzymanie czerwonej kartki</w:t>
      </w:r>
      <w:r>
        <w:rPr>
          <w:rFonts w:ascii="Arial" w:hAnsi="Arial" w:cs="Arial"/>
        </w:rPr>
        <w:t xml:space="preserve"> i </w:t>
      </w:r>
      <w:r w:rsidRPr="00225993">
        <w:rPr>
          <w:rFonts w:ascii="Arial" w:hAnsi="Arial" w:cs="Arial"/>
        </w:rPr>
        <w:t>wykluczenie (dyskwalifikację), w zawodach w których zawodnik otrzymał drugą żółta kartkę. Otrzymanie czerwonej kartki powoduje wykluczenie (dyskwalifikację) zawodnika</w:t>
      </w:r>
      <w:r>
        <w:rPr>
          <w:rFonts w:ascii="Arial" w:hAnsi="Arial" w:cs="Arial"/>
        </w:rPr>
        <w:t xml:space="preserve"> z </w:t>
      </w:r>
      <w:r w:rsidRPr="00225993">
        <w:rPr>
          <w:rFonts w:ascii="Arial" w:hAnsi="Arial" w:cs="Arial"/>
        </w:rPr>
        <w:t>zawodów w których otrzymał czerwoną kart</w:t>
      </w:r>
      <w:r>
        <w:rPr>
          <w:rFonts w:ascii="Arial" w:hAnsi="Arial" w:cs="Arial"/>
        </w:rPr>
        <w:t>kę. W następnym cyklu zawodów w </w:t>
      </w:r>
      <w:r w:rsidRPr="00DB1B7E">
        <w:rPr>
          <w:rFonts w:ascii="Arial" w:hAnsi="Arial" w:cs="Arial"/>
        </w:rPr>
        <w:t xml:space="preserve">kolejnym </w:t>
      </w:r>
      <w:r w:rsidRPr="00225993">
        <w:rPr>
          <w:rFonts w:ascii="Arial" w:hAnsi="Arial" w:cs="Arial"/>
        </w:rPr>
        <w:t>sezonie zawodnicy ukarani</w:t>
      </w:r>
      <w:r w:rsidRPr="00225993">
        <w:rPr>
          <w:rFonts w:ascii="Arial" w:hAnsi="Arial" w:cs="Arial"/>
          <w:b/>
        </w:rPr>
        <w:t xml:space="preserve"> </w:t>
      </w:r>
      <w:r w:rsidRPr="00225993">
        <w:rPr>
          <w:rFonts w:ascii="Arial" w:hAnsi="Arial" w:cs="Arial"/>
        </w:rPr>
        <w:t xml:space="preserve">startują z czystym kontem. </w:t>
      </w:r>
    </w:p>
    <w:p w:rsidR="00CF37EB" w:rsidRPr="003D740F" w:rsidRDefault="00CF37EB" w:rsidP="00CF37EB">
      <w:pPr>
        <w:autoSpaceDE w:val="0"/>
        <w:autoSpaceDN w:val="0"/>
        <w:adjustRightInd w:val="0"/>
      </w:pPr>
    </w:p>
    <w:p w:rsidR="003B18C8" w:rsidRDefault="003B18C8"/>
    <w:sectPr w:rsidR="003B18C8" w:rsidSect="0054326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4F"/>
    <w:multiLevelType w:val="multilevel"/>
    <w:tmpl w:val="96D61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80662B"/>
    <w:multiLevelType w:val="hybridMultilevel"/>
    <w:tmpl w:val="8FB6B9EA"/>
    <w:lvl w:ilvl="0" w:tplc="07FE1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16171"/>
    <w:multiLevelType w:val="hybridMultilevel"/>
    <w:tmpl w:val="ECC6EA68"/>
    <w:lvl w:ilvl="0" w:tplc="07FE1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03781"/>
    <w:multiLevelType w:val="hybridMultilevel"/>
    <w:tmpl w:val="F946BC60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7AA"/>
    <w:multiLevelType w:val="hybridMultilevel"/>
    <w:tmpl w:val="2BE67E9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1B12291E"/>
    <w:multiLevelType w:val="hybridMultilevel"/>
    <w:tmpl w:val="32D47DBC"/>
    <w:lvl w:ilvl="0" w:tplc="BED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86D7B"/>
    <w:multiLevelType w:val="hybridMultilevel"/>
    <w:tmpl w:val="B49C4B2A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63CC3"/>
    <w:multiLevelType w:val="hybridMultilevel"/>
    <w:tmpl w:val="A63CB894"/>
    <w:lvl w:ilvl="0" w:tplc="6E925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650A6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62B5E"/>
    <w:multiLevelType w:val="multilevel"/>
    <w:tmpl w:val="EE76D0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940C03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397"/>
          </w:tabs>
          <w:ind w:left="397" w:hanging="397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B"/>
    <w:rsid w:val="003B18C8"/>
    <w:rsid w:val="0044071A"/>
    <w:rsid w:val="00637295"/>
    <w:rsid w:val="007809F2"/>
    <w:rsid w:val="0086118B"/>
    <w:rsid w:val="008B1147"/>
    <w:rsid w:val="00904F19"/>
    <w:rsid w:val="009230B0"/>
    <w:rsid w:val="009D29D4"/>
    <w:rsid w:val="00C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7E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37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7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F37E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CF37EB"/>
    <w:pPr>
      <w:widowControl w:val="0"/>
      <w:suppressAutoHyphens/>
    </w:pPr>
    <w:rPr>
      <w:rFonts w:ascii="Lucida Sans" w:eastAsia="Luxi Sans" w:hAnsi="Lucida Sans"/>
      <w:szCs w:val="20"/>
    </w:rPr>
  </w:style>
  <w:style w:type="paragraph" w:styleId="Akapitzlist">
    <w:name w:val="List Paragraph"/>
    <w:basedOn w:val="Normalny"/>
    <w:qFormat/>
    <w:rsid w:val="00CF37EB"/>
    <w:pPr>
      <w:widowControl w:val="0"/>
      <w:suppressAutoHyphens/>
      <w:ind w:left="720"/>
      <w:contextualSpacing/>
    </w:pPr>
    <w:rPr>
      <w:rFonts w:ascii="Nimbus Sans L" w:eastAsia="Luxi Sans" w:hAnsi="Nimbus Sans L"/>
      <w:szCs w:val="20"/>
    </w:rPr>
  </w:style>
  <w:style w:type="character" w:styleId="Hipercze">
    <w:name w:val="Hyperlink"/>
    <w:rsid w:val="00CF37E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37E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37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F37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F37EB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37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7E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37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7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F37E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CF37EB"/>
    <w:pPr>
      <w:widowControl w:val="0"/>
      <w:suppressAutoHyphens/>
    </w:pPr>
    <w:rPr>
      <w:rFonts w:ascii="Lucida Sans" w:eastAsia="Luxi Sans" w:hAnsi="Lucida Sans"/>
      <w:szCs w:val="20"/>
    </w:rPr>
  </w:style>
  <w:style w:type="paragraph" w:styleId="Akapitzlist">
    <w:name w:val="List Paragraph"/>
    <w:basedOn w:val="Normalny"/>
    <w:qFormat/>
    <w:rsid w:val="00CF37EB"/>
    <w:pPr>
      <w:widowControl w:val="0"/>
      <w:suppressAutoHyphens/>
      <w:ind w:left="720"/>
      <w:contextualSpacing/>
    </w:pPr>
    <w:rPr>
      <w:rFonts w:ascii="Nimbus Sans L" w:eastAsia="Luxi Sans" w:hAnsi="Nimbus Sans L"/>
      <w:szCs w:val="20"/>
    </w:rPr>
  </w:style>
  <w:style w:type="character" w:styleId="Hipercze">
    <w:name w:val="Hyperlink"/>
    <w:rsid w:val="00CF37E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37E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37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F37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F37EB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37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37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ciszebis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F7A9-7348-499B-8A30-D79CEEA7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3275</Words>
  <Characters>19654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Grzewlod</cp:lastModifiedBy>
  <cp:revision>5</cp:revision>
  <dcterms:created xsi:type="dcterms:W3CDTF">2017-01-09T15:19:00Z</dcterms:created>
  <dcterms:modified xsi:type="dcterms:W3CDTF">2017-01-11T09:55:00Z</dcterms:modified>
</cp:coreProperties>
</file>